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3E452" w14:textId="5962750A" w:rsidR="007616D4" w:rsidRPr="000E272E" w:rsidRDefault="007616D4" w:rsidP="007616D4">
      <w:pPr>
        <w:spacing w:after="0" w:line="240" w:lineRule="auto"/>
        <w:jc w:val="center"/>
        <w:rPr>
          <w:b/>
          <w:bCs/>
          <w:sz w:val="24"/>
          <w:szCs w:val="24"/>
          <w:lang w:val="en-US"/>
        </w:rPr>
      </w:pPr>
      <w:r w:rsidRPr="000E272E">
        <w:rPr>
          <w:b/>
          <w:bCs/>
          <w:sz w:val="24"/>
          <w:szCs w:val="24"/>
          <w:lang w:val="en-US"/>
        </w:rPr>
        <w:t xml:space="preserve">RRT </w:t>
      </w:r>
      <w:r w:rsidR="00815815" w:rsidRPr="000E272E">
        <w:rPr>
          <w:b/>
          <w:bCs/>
          <w:sz w:val="24"/>
          <w:szCs w:val="24"/>
          <w:lang w:val="en-US"/>
        </w:rPr>
        <w:t>T</w:t>
      </w:r>
      <w:r w:rsidRPr="000E272E">
        <w:rPr>
          <w:b/>
          <w:bCs/>
          <w:sz w:val="24"/>
          <w:szCs w:val="24"/>
          <w:lang w:val="en-US"/>
        </w:rPr>
        <w:t xml:space="preserve">raining </w:t>
      </w:r>
      <w:r w:rsidR="00815815" w:rsidRPr="000E272E">
        <w:rPr>
          <w:b/>
          <w:bCs/>
          <w:sz w:val="24"/>
          <w:szCs w:val="24"/>
          <w:lang w:val="en-US"/>
        </w:rPr>
        <w:t>P</w:t>
      </w:r>
      <w:r w:rsidRPr="000E272E">
        <w:rPr>
          <w:b/>
          <w:bCs/>
          <w:sz w:val="24"/>
          <w:szCs w:val="24"/>
          <w:lang w:val="en-US"/>
        </w:rPr>
        <w:t>ackage</w:t>
      </w:r>
    </w:p>
    <w:p w14:paraId="42EACB1F" w14:textId="77777777" w:rsidR="007616D4" w:rsidRPr="000E272E" w:rsidRDefault="007616D4" w:rsidP="007616D4">
      <w:pPr>
        <w:spacing w:after="0" w:line="240" w:lineRule="auto"/>
        <w:jc w:val="center"/>
        <w:rPr>
          <w:b/>
          <w:bCs/>
          <w:sz w:val="24"/>
          <w:szCs w:val="24"/>
          <w:lang w:val="en-US"/>
        </w:rPr>
      </w:pPr>
    </w:p>
    <w:p w14:paraId="447F39FB" w14:textId="6A31C7EF" w:rsidR="007616D4" w:rsidRPr="000E272E" w:rsidRDefault="000E272E" w:rsidP="007616D4">
      <w:pPr>
        <w:spacing w:after="0" w:line="240" w:lineRule="auto"/>
        <w:jc w:val="center"/>
        <w:rPr>
          <w:b/>
          <w:bCs/>
          <w:sz w:val="24"/>
          <w:szCs w:val="24"/>
          <w:lang w:val="en-US"/>
        </w:rPr>
      </w:pPr>
      <w:r w:rsidRPr="000E272E">
        <w:rPr>
          <w:b/>
          <w:bCs/>
          <w:sz w:val="24"/>
          <w:szCs w:val="24"/>
          <w:lang w:val="en-US"/>
        </w:rPr>
        <w:t>A4</w:t>
      </w:r>
      <w:r w:rsidR="0085410A">
        <w:rPr>
          <w:b/>
          <w:bCs/>
          <w:sz w:val="24"/>
          <w:szCs w:val="24"/>
          <w:lang w:val="en-US"/>
        </w:rPr>
        <w:t>.1</w:t>
      </w:r>
      <w:r w:rsidR="00E56B83" w:rsidRPr="000E272E">
        <w:rPr>
          <w:b/>
          <w:bCs/>
          <w:sz w:val="24"/>
          <w:szCs w:val="24"/>
          <w:lang w:val="en-US"/>
        </w:rPr>
        <w:t xml:space="preserve"> </w:t>
      </w:r>
      <w:r w:rsidRPr="000E272E">
        <w:rPr>
          <w:b/>
          <w:bCs/>
          <w:sz w:val="24"/>
          <w:szCs w:val="24"/>
          <w:lang w:val="en-US"/>
        </w:rPr>
        <w:t xml:space="preserve">Situational Report </w:t>
      </w:r>
      <w:r w:rsidR="0085410A">
        <w:rPr>
          <w:b/>
          <w:bCs/>
          <w:sz w:val="24"/>
          <w:szCs w:val="24"/>
          <w:lang w:val="en-US"/>
        </w:rPr>
        <w:t>&amp; Investigation Report</w:t>
      </w:r>
      <w:r w:rsidRPr="000E272E">
        <w:rPr>
          <w:b/>
          <w:bCs/>
          <w:sz w:val="24"/>
          <w:szCs w:val="24"/>
          <w:lang w:val="en-US"/>
        </w:rPr>
        <w:t xml:space="preserve"> </w:t>
      </w:r>
      <w:r w:rsidR="007616D4" w:rsidRPr="000E272E">
        <w:rPr>
          <w:b/>
          <w:bCs/>
          <w:sz w:val="24"/>
          <w:szCs w:val="24"/>
          <w:lang w:val="en-US"/>
        </w:rPr>
        <w:t>– Facilitator guide</w:t>
      </w:r>
    </w:p>
    <w:p w14:paraId="34DAC14D" w14:textId="77777777" w:rsidR="007616D4" w:rsidRPr="000E272E" w:rsidRDefault="007616D4" w:rsidP="00C0376E">
      <w:pPr>
        <w:spacing w:after="0" w:line="240" w:lineRule="auto"/>
        <w:rPr>
          <w:lang w:val="en-US"/>
        </w:rPr>
      </w:pPr>
    </w:p>
    <w:p w14:paraId="5F6B809E" w14:textId="77777777" w:rsidR="00815815" w:rsidRPr="000E272E" w:rsidRDefault="00815815" w:rsidP="00815815">
      <w:pPr>
        <w:spacing w:after="0" w:line="240" w:lineRule="auto"/>
        <w:jc w:val="both"/>
        <w:rPr>
          <w:lang w:val="en-US"/>
        </w:rPr>
      </w:pPr>
      <w:r w:rsidRPr="000E272E">
        <w:rPr>
          <w:b/>
          <w:bCs/>
          <w:color w:val="0070C0"/>
          <w:sz w:val="24"/>
          <w:lang w:val="en-US"/>
        </w:rPr>
        <w:t>Duration</w:t>
      </w:r>
      <w:r w:rsidRPr="000E272E">
        <w:rPr>
          <w:color w:val="0070C0"/>
          <w:sz w:val="24"/>
          <w:lang w:val="en-US"/>
        </w:rPr>
        <w:t>:</w:t>
      </w:r>
      <w:r w:rsidRPr="000E272E">
        <w:rPr>
          <w:lang w:val="en-US"/>
        </w:rPr>
        <w:t xml:space="preserve">  </w:t>
      </w:r>
    </w:p>
    <w:p w14:paraId="56A6233F" w14:textId="661683BA" w:rsidR="00815815" w:rsidRPr="000E272E" w:rsidRDefault="0085410A" w:rsidP="00815815">
      <w:pPr>
        <w:spacing w:after="0" w:line="240" w:lineRule="auto"/>
        <w:jc w:val="both"/>
        <w:rPr>
          <w:lang w:val="en-US"/>
        </w:rPr>
      </w:pPr>
      <w:r>
        <w:rPr>
          <w:lang w:val="en-US"/>
        </w:rPr>
        <w:t>6</w:t>
      </w:r>
      <w:r w:rsidR="000E272E" w:rsidRPr="000E272E">
        <w:rPr>
          <w:lang w:val="en-US"/>
        </w:rPr>
        <w:t>0</w:t>
      </w:r>
      <w:r w:rsidR="00815815" w:rsidRPr="000E272E">
        <w:rPr>
          <w:lang w:val="en-US"/>
        </w:rPr>
        <w:t>’ total (</w:t>
      </w:r>
      <w:r w:rsidR="000E272E" w:rsidRPr="000E272E">
        <w:rPr>
          <w:lang w:val="en-US"/>
        </w:rPr>
        <w:t>i</w:t>
      </w:r>
      <w:r w:rsidR="00815815" w:rsidRPr="000E272E">
        <w:rPr>
          <w:lang w:val="en-US"/>
        </w:rPr>
        <w:t>ntro: 5’; group</w:t>
      </w:r>
      <w:r>
        <w:rPr>
          <w:lang w:val="en-US"/>
        </w:rPr>
        <w:t xml:space="preserve"> work: 30</w:t>
      </w:r>
      <w:r w:rsidR="00815815" w:rsidRPr="000E272E">
        <w:rPr>
          <w:lang w:val="en-US"/>
        </w:rPr>
        <w:t xml:space="preserve">’; </w:t>
      </w:r>
      <w:r w:rsidR="000E272E" w:rsidRPr="000E272E">
        <w:rPr>
          <w:lang w:val="en-US"/>
        </w:rPr>
        <w:t>debrief</w:t>
      </w:r>
      <w:r w:rsidR="00815815" w:rsidRPr="000E272E">
        <w:rPr>
          <w:lang w:val="en-US"/>
        </w:rPr>
        <w:t xml:space="preserve"> </w:t>
      </w:r>
      <w:r>
        <w:rPr>
          <w:lang w:val="en-US"/>
        </w:rPr>
        <w:t>SITREP</w:t>
      </w:r>
      <w:r w:rsidR="000E272E" w:rsidRPr="000E272E">
        <w:rPr>
          <w:lang w:val="en-US"/>
        </w:rPr>
        <w:t xml:space="preserve">: </w:t>
      </w:r>
      <w:r w:rsidR="00815815" w:rsidRPr="000E272E">
        <w:rPr>
          <w:lang w:val="en-US"/>
        </w:rPr>
        <w:t>10’</w:t>
      </w:r>
      <w:r w:rsidR="000E272E" w:rsidRPr="000E272E">
        <w:rPr>
          <w:lang w:val="en-US"/>
        </w:rPr>
        <w:t>; debrief investigation reports: 10’;</w:t>
      </w:r>
      <w:r w:rsidR="00815815" w:rsidRPr="000E272E">
        <w:rPr>
          <w:lang w:val="en-US"/>
        </w:rPr>
        <w:t xml:space="preserve"> </w:t>
      </w:r>
      <w:r w:rsidR="000E272E" w:rsidRPr="000E272E">
        <w:rPr>
          <w:lang w:val="en-US"/>
        </w:rPr>
        <w:t>wrap</w:t>
      </w:r>
      <w:r w:rsidR="00815815" w:rsidRPr="000E272E">
        <w:rPr>
          <w:lang w:val="en-US"/>
        </w:rPr>
        <w:t>-up</w:t>
      </w:r>
      <w:r w:rsidR="000E272E" w:rsidRPr="000E272E">
        <w:rPr>
          <w:lang w:val="en-US"/>
        </w:rPr>
        <w:t>:</w:t>
      </w:r>
      <w:r w:rsidR="00815815" w:rsidRPr="000E272E">
        <w:rPr>
          <w:lang w:val="en-US"/>
        </w:rPr>
        <w:t xml:space="preserve"> </w:t>
      </w:r>
      <w:r w:rsidR="000E272E" w:rsidRPr="000E272E">
        <w:rPr>
          <w:lang w:val="en-US"/>
        </w:rPr>
        <w:t>5</w:t>
      </w:r>
      <w:r w:rsidR="00815815" w:rsidRPr="000E272E">
        <w:rPr>
          <w:lang w:val="en-US"/>
        </w:rPr>
        <w:t xml:space="preserve">’). </w:t>
      </w:r>
    </w:p>
    <w:p w14:paraId="5A4C28F7" w14:textId="77777777" w:rsidR="00815815" w:rsidRPr="000E272E" w:rsidRDefault="00815815" w:rsidP="00815815">
      <w:pPr>
        <w:spacing w:after="0" w:line="240" w:lineRule="auto"/>
        <w:jc w:val="both"/>
        <w:rPr>
          <w:lang w:val="en-US"/>
        </w:rPr>
      </w:pPr>
    </w:p>
    <w:p w14:paraId="473686F5" w14:textId="77777777" w:rsidR="007616D4" w:rsidRPr="000E272E" w:rsidRDefault="007616D4" w:rsidP="007616D4">
      <w:pPr>
        <w:spacing w:after="0" w:line="240" w:lineRule="auto"/>
        <w:jc w:val="both"/>
        <w:rPr>
          <w:color w:val="0070C0"/>
          <w:sz w:val="24"/>
          <w:lang w:val="en-US"/>
        </w:rPr>
      </w:pPr>
      <w:r w:rsidRPr="000E272E">
        <w:rPr>
          <w:b/>
          <w:bCs/>
          <w:color w:val="0070C0"/>
          <w:sz w:val="24"/>
          <w:lang w:val="en-US"/>
        </w:rPr>
        <w:t>Learning objectives</w:t>
      </w:r>
      <w:r w:rsidRPr="000E272E">
        <w:rPr>
          <w:color w:val="0070C0"/>
          <w:sz w:val="24"/>
          <w:lang w:val="en-US"/>
        </w:rPr>
        <w:t xml:space="preserve">: </w:t>
      </w:r>
    </w:p>
    <w:p w14:paraId="7D03D0B6" w14:textId="77777777" w:rsidR="006B2D60" w:rsidRPr="000E272E" w:rsidRDefault="00693C58" w:rsidP="000E272E">
      <w:pPr>
        <w:numPr>
          <w:ilvl w:val="0"/>
          <w:numId w:val="5"/>
        </w:numPr>
        <w:spacing w:after="0" w:line="240" w:lineRule="auto"/>
        <w:jc w:val="both"/>
        <w:rPr>
          <w:bCs/>
          <w:lang w:val="en-US"/>
        </w:rPr>
      </w:pPr>
      <w:r w:rsidRPr="000E272E">
        <w:rPr>
          <w:bCs/>
          <w:lang w:val="en-US"/>
        </w:rPr>
        <w:t xml:space="preserve">Identify key areas of information that should be included on a </w:t>
      </w:r>
      <w:r w:rsidRPr="000E272E">
        <w:rPr>
          <w:bCs/>
          <w:u w:val="single"/>
          <w:lang w:val="en-US"/>
        </w:rPr>
        <w:t>field</w:t>
      </w:r>
      <w:r w:rsidRPr="000E272E">
        <w:rPr>
          <w:bCs/>
          <w:lang w:val="en-US"/>
        </w:rPr>
        <w:t xml:space="preserve"> SITREP.</w:t>
      </w:r>
    </w:p>
    <w:p w14:paraId="166AC923" w14:textId="77777777" w:rsidR="006B2D60" w:rsidRPr="000E272E" w:rsidRDefault="00693C58" w:rsidP="000E272E">
      <w:pPr>
        <w:numPr>
          <w:ilvl w:val="0"/>
          <w:numId w:val="5"/>
        </w:numPr>
        <w:spacing w:after="0" w:line="240" w:lineRule="auto"/>
        <w:jc w:val="both"/>
        <w:rPr>
          <w:bCs/>
          <w:lang w:val="en-US"/>
        </w:rPr>
      </w:pPr>
      <w:r w:rsidRPr="000E272E">
        <w:rPr>
          <w:bCs/>
          <w:lang w:val="en-US"/>
        </w:rPr>
        <w:t>Identify key areas of information that should be included on an investigation report.</w:t>
      </w:r>
    </w:p>
    <w:p w14:paraId="532C24EB" w14:textId="77777777" w:rsidR="007616D4" w:rsidRPr="000E272E" w:rsidRDefault="007616D4" w:rsidP="007616D4">
      <w:pPr>
        <w:spacing w:after="0" w:line="240" w:lineRule="auto"/>
        <w:jc w:val="both"/>
        <w:rPr>
          <w:lang w:val="en-US"/>
        </w:rPr>
      </w:pPr>
    </w:p>
    <w:p w14:paraId="5F9123A3" w14:textId="73588D66" w:rsidR="00AA392C" w:rsidRPr="000E272E" w:rsidRDefault="007616D4" w:rsidP="007616D4">
      <w:pPr>
        <w:spacing w:after="0" w:line="240" w:lineRule="auto"/>
        <w:jc w:val="both"/>
        <w:rPr>
          <w:lang w:val="en-US"/>
        </w:rPr>
      </w:pPr>
      <w:r w:rsidRPr="000E272E">
        <w:rPr>
          <w:b/>
          <w:bCs/>
          <w:color w:val="0070C0"/>
          <w:sz w:val="24"/>
          <w:lang w:val="en-US"/>
        </w:rPr>
        <w:t>Method</w:t>
      </w:r>
      <w:r w:rsidRPr="000E272E">
        <w:rPr>
          <w:color w:val="0070C0"/>
          <w:sz w:val="24"/>
          <w:lang w:val="en-US"/>
        </w:rPr>
        <w:t>:</w:t>
      </w:r>
      <w:r w:rsidRPr="000E272E">
        <w:rPr>
          <w:lang w:val="en-US"/>
        </w:rPr>
        <w:t xml:space="preserve"> Group work </w:t>
      </w:r>
    </w:p>
    <w:p w14:paraId="5E10FD01" w14:textId="77777777" w:rsidR="007616D4" w:rsidRPr="000E272E" w:rsidRDefault="007616D4" w:rsidP="007616D4">
      <w:pPr>
        <w:spacing w:after="0" w:line="240" w:lineRule="auto"/>
        <w:jc w:val="both"/>
        <w:rPr>
          <w:b/>
          <w:bCs/>
          <w:lang w:val="en-US"/>
        </w:rPr>
      </w:pPr>
    </w:p>
    <w:p w14:paraId="4CC6F291" w14:textId="156EBC7F" w:rsidR="00AA392C" w:rsidRPr="000E272E" w:rsidRDefault="007616D4" w:rsidP="007616D4">
      <w:pPr>
        <w:spacing w:after="0" w:line="240" w:lineRule="auto"/>
        <w:jc w:val="both"/>
        <w:rPr>
          <w:lang w:val="en-US"/>
        </w:rPr>
      </w:pPr>
      <w:r w:rsidRPr="000E272E">
        <w:rPr>
          <w:b/>
          <w:bCs/>
          <w:color w:val="0070C0"/>
          <w:sz w:val="24"/>
          <w:lang w:val="en-US"/>
        </w:rPr>
        <w:t>Groups</w:t>
      </w:r>
      <w:r w:rsidRPr="000E272E">
        <w:rPr>
          <w:color w:val="0070C0"/>
          <w:sz w:val="24"/>
          <w:lang w:val="en-US"/>
        </w:rPr>
        <w:t xml:space="preserve">: </w:t>
      </w:r>
      <w:r w:rsidRPr="000E272E">
        <w:rPr>
          <w:lang w:val="en-US"/>
        </w:rPr>
        <w:t xml:space="preserve"> </w:t>
      </w:r>
      <w:r w:rsidR="000E272E" w:rsidRPr="000E272E">
        <w:rPr>
          <w:lang w:val="en-US"/>
        </w:rPr>
        <w:t xml:space="preserve">2, 4 or 6 </w:t>
      </w:r>
      <w:r w:rsidRPr="000E272E">
        <w:rPr>
          <w:lang w:val="en-US"/>
        </w:rPr>
        <w:t xml:space="preserve">groups depending on number of participants. </w:t>
      </w:r>
    </w:p>
    <w:p w14:paraId="07549167" w14:textId="77777777" w:rsidR="007616D4" w:rsidRPr="000E272E" w:rsidRDefault="007616D4" w:rsidP="007616D4">
      <w:pPr>
        <w:spacing w:after="0" w:line="240" w:lineRule="auto"/>
        <w:jc w:val="both"/>
        <w:rPr>
          <w:b/>
          <w:bCs/>
          <w:lang w:val="en-US"/>
        </w:rPr>
      </w:pPr>
    </w:p>
    <w:p w14:paraId="525ABF09" w14:textId="3034308D" w:rsidR="007616D4" w:rsidRPr="000E272E" w:rsidRDefault="007616D4" w:rsidP="007616D4">
      <w:pPr>
        <w:spacing w:after="0" w:line="240" w:lineRule="auto"/>
        <w:jc w:val="both"/>
        <w:rPr>
          <w:color w:val="0070C0"/>
          <w:sz w:val="24"/>
          <w:lang w:val="en-US"/>
        </w:rPr>
      </w:pPr>
      <w:r w:rsidRPr="000E272E">
        <w:rPr>
          <w:b/>
          <w:bCs/>
          <w:color w:val="0070C0"/>
          <w:sz w:val="24"/>
          <w:lang w:val="en-US"/>
        </w:rPr>
        <w:t>Instructions to be given to participants</w:t>
      </w:r>
      <w:r w:rsidRPr="000E272E">
        <w:rPr>
          <w:color w:val="0070C0"/>
          <w:sz w:val="24"/>
          <w:lang w:val="en-US"/>
        </w:rPr>
        <w:t xml:space="preserve">: </w:t>
      </w:r>
    </w:p>
    <w:p w14:paraId="5D374F1D" w14:textId="77777777" w:rsidR="000E272E" w:rsidRPr="000E272E" w:rsidRDefault="000E272E" w:rsidP="007616D4">
      <w:pPr>
        <w:spacing w:after="0" w:line="240" w:lineRule="auto"/>
        <w:jc w:val="both"/>
        <w:rPr>
          <w:color w:val="0070C0"/>
          <w:lang w:val="en-US"/>
        </w:rPr>
      </w:pPr>
    </w:p>
    <w:p w14:paraId="0335F82C" w14:textId="078AF2C0" w:rsidR="000E272E" w:rsidRPr="00DD599C" w:rsidRDefault="0085410A" w:rsidP="00DD599C">
      <w:pPr>
        <w:pStyle w:val="ListParagraph"/>
        <w:numPr>
          <w:ilvl w:val="0"/>
          <w:numId w:val="8"/>
        </w:numPr>
        <w:spacing w:after="0" w:line="240" w:lineRule="auto"/>
        <w:jc w:val="both"/>
        <w:rPr>
          <w:lang w:val="en-US"/>
        </w:rPr>
      </w:pPr>
      <w:r w:rsidRPr="00DD599C">
        <w:rPr>
          <w:lang w:val="en-US"/>
        </w:rPr>
        <w:t>Half of the</w:t>
      </w:r>
      <w:r w:rsidR="000E272E" w:rsidRPr="00DD599C">
        <w:rPr>
          <w:lang w:val="en-US"/>
        </w:rPr>
        <w:t xml:space="preserve"> groups are given a SITREP; the other </w:t>
      </w:r>
      <w:r w:rsidRPr="00DD599C">
        <w:rPr>
          <w:lang w:val="en-US"/>
        </w:rPr>
        <w:t xml:space="preserve">half </w:t>
      </w:r>
      <w:r w:rsidR="000E272E" w:rsidRPr="00DD599C">
        <w:rPr>
          <w:lang w:val="en-US"/>
        </w:rPr>
        <w:t xml:space="preserve">are given an investigation report. </w:t>
      </w:r>
    </w:p>
    <w:p w14:paraId="31F44BFA" w14:textId="5B609C90" w:rsidR="000E272E" w:rsidRPr="00DD599C" w:rsidRDefault="000E272E" w:rsidP="00DD599C">
      <w:pPr>
        <w:pStyle w:val="ListParagraph"/>
        <w:numPr>
          <w:ilvl w:val="0"/>
          <w:numId w:val="8"/>
        </w:numPr>
        <w:spacing w:after="0" w:line="240" w:lineRule="auto"/>
        <w:jc w:val="both"/>
        <w:rPr>
          <w:lang w:val="en-US"/>
        </w:rPr>
      </w:pPr>
      <w:r w:rsidRPr="00DD599C">
        <w:rPr>
          <w:lang w:val="en-US"/>
        </w:rPr>
        <w:t xml:space="preserve">Each group should analyze the reports and critique the format, content, length, etc. </w:t>
      </w:r>
    </w:p>
    <w:p w14:paraId="0D7E3554" w14:textId="2E7FBE73" w:rsidR="000E272E" w:rsidRPr="00DD599C" w:rsidRDefault="000E272E" w:rsidP="00DD599C">
      <w:pPr>
        <w:pStyle w:val="ListParagraph"/>
        <w:numPr>
          <w:ilvl w:val="0"/>
          <w:numId w:val="8"/>
        </w:numPr>
        <w:spacing w:after="0" w:line="240" w:lineRule="auto"/>
        <w:jc w:val="both"/>
        <w:rPr>
          <w:lang w:val="en-US"/>
        </w:rPr>
      </w:pPr>
      <w:r w:rsidRPr="00DD599C">
        <w:rPr>
          <w:lang w:val="en-US"/>
        </w:rPr>
        <w:t>Complete the critique table for each document.</w:t>
      </w:r>
    </w:p>
    <w:p w14:paraId="0AE9B59B" w14:textId="77777777" w:rsidR="000E272E" w:rsidRPr="000E272E" w:rsidRDefault="000E272E" w:rsidP="000E272E">
      <w:pPr>
        <w:spacing w:after="0" w:line="240" w:lineRule="auto"/>
        <w:jc w:val="both"/>
        <w:rPr>
          <w:b/>
          <w:lang w:val="en-US"/>
        </w:rPr>
      </w:pPr>
    </w:p>
    <w:p w14:paraId="505782EE" w14:textId="6BFFA526" w:rsidR="00B15517" w:rsidRPr="000E272E" w:rsidRDefault="00F66393" w:rsidP="000E272E">
      <w:pPr>
        <w:spacing w:after="0" w:line="240" w:lineRule="auto"/>
        <w:jc w:val="both"/>
        <w:rPr>
          <w:b/>
          <w:lang w:val="en-US"/>
        </w:rPr>
      </w:pPr>
      <w:r w:rsidRPr="000E272E">
        <w:rPr>
          <w:b/>
          <w:lang w:val="en-US"/>
        </w:rPr>
        <w:t>T</w:t>
      </w:r>
      <w:r w:rsidR="00EF5799" w:rsidRPr="000E272E">
        <w:rPr>
          <w:b/>
          <w:lang w:val="en-US"/>
        </w:rPr>
        <w:t>emplate</w:t>
      </w:r>
      <w:r w:rsidR="00E9335E" w:rsidRPr="000E272E">
        <w:rPr>
          <w:b/>
          <w:lang w:val="en-US"/>
        </w:rPr>
        <w:t>:</w:t>
      </w:r>
    </w:p>
    <w:p w14:paraId="496F8842" w14:textId="77777777" w:rsidR="000E272E" w:rsidRPr="000E272E" w:rsidRDefault="000E272E" w:rsidP="000E272E">
      <w:pPr>
        <w:spacing w:after="0" w:line="240" w:lineRule="auto"/>
        <w:jc w:val="both"/>
        <w:rPr>
          <w:b/>
          <w:lang w:val="en-US"/>
        </w:rPr>
      </w:pPr>
    </w:p>
    <w:tbl>
      <w:tblPr>
        <w:tblStyle w:val="TableGridLight"/>
        <w:tblW w:w="5000" w:type="pct"/>
        <w:tblLook w:val="04A0" w:firstRow="1" w:lastRow="0" w:firstColumn="1" w:lastColumn="0" w:noHBand="0" w:noVBand="1"/>
      </w:tblPr>
      <w:tblGrid>
        <w:gridCol w:w="9016"/>
      </w:tblGrid>
      <w:tr w:rsidR="000E272E" w:rsidRPr="000E272E" w14:paraId="0CB08BC1" w14:textId="77777777" w:rsidTr="000E272E">
        <w:trPr>
          <w:trHeight w:val="56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46CA5D" w14:textId="343ACC6A" w:rsidR="000E272E" w:rsidRPr="000E272E" w:rsidRDefault="000E272E" w:rsidP="000E272E">
            <w:pPr>
              <w:jc w:val="center"/>
              <w:rPr>
                <w:sz w:val="24"/>
                <w:szCs w:val="24"/>
                <w:lang w:val="en-US"/>
              </w:rPr>
            </w:pPr>
            <w:r w:rsidRPr="000E272E">
              <w:rPr>
                <w:sz w:val="24"/>
                <w:szCs w:val="24"/>
                <w:lang w:val="en-US"/>
              </w:rPr>
              <w:t>Information Shown</w:t>
            </w:r>
          </w:p>
        </w:tc>
      </w:tr>
      <w:tr w:rsidR="000E272E" w:rsidRPr="000E272E" w14:paraId="4CD62D36" w14:textId="77777777" w:rsidTr="000E272E">
        <w:trPr>
          <w:trHeight w:val="567"/>
        </w:trPr>
        <w:tc>
          <w:tcPr>
            <w:tcW w:w="5000" w:type="pct"/>
            <w:tcBorders>
              <w:top w:val="single" w:sz="4" w:space="0" w:color="auto"/>
              <w:left w:val="single" w:sz="4" w:space="0" w:color="auto"/>
              <w:bottom w:val="single" w:sz="4" w:space="0" w:color="auto"/>
              <w:right w:val="single" w:sz="4" w:space="0" w:color="auto"/>
            </w:tcBorders>
          </w:tcPr>
          <w:p w14:paraId="6BEE18F8" w14:textId="77777777" w:rsidR="000E272E" w:rsidRPr="000E272E" w:rsidRDefault="000E272E" w:rsidP="007616D4">
            <w:pPr>
              <w:jc w:val="both"/>
              <w:rPr>
                <w:lang w:val="en-US"/>
              </w:rPr>
            </w:pPr>
          </w:p>
        </w:tc>
      </w:tr>
      <w:tr w:rsidR="000E272E" w:rsidRPr="000E272E" w14:paraId="7537E277" w14:textId="77777777" w:rsidTr="000E272E">
        <w:trPr>
          <w:trHeight w:val="56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915A31" w14:textId="096058F1" w:rsidR="000E272E" w:rsidRPr="000E272E" w:rsidRDefault="000E272E" w:rsidP="000E272E">
            <w:pPr>
              <w:tabs>
                <w:tab w:val="left" w:pos="2796"/>
              </w:tabs>
              <w:jc w:val="center"/>
              <w:rPr>
                <w:lang w:val="en-US"/>
              </w:rPr>
            </w:pPr>
            <w:r w:rsidRPr="000E272E">
              <w:rPr>
                <w:sz w:val="24"/>
                <w:szCs w:val="24"/>
                <w:lang w:val="en-US"/>
              </w:rPr>
              <w:t>Information Lacking</w:t>
            </w:r>
          </w:p>
        </w:tc>
      </w:tr>
      <w:tr w:rsidR="000E272E" w:rsidRPr="000E272E" w14:paraId="2F7A87B1" w14:textId="77777777" w:rsidTr="000E272E">
        <w:trPr>
          <w:trHeight w:val="567"/>
        </w:trPr>
        <w:tc>
          <w:tcPr>
            <w:tcW w:w="5000" w:type="pct"/>
            <w:tcBorders>
              <w:top w:val="single" w:sz="4" w:space="0" w:color="auto"/>
              <w:left w:val="single" w:sz="4" w:space="0" w:color="auto"/>
              <w:bottom w:val="single" w:sz="4" w:space="0" w:color="auto"/>
              <w:right w:val="single" w:sz="4" w:space="0" w:color="auto"/>
            </w:tcBorders>
          </w:tcPr>
          <w:p w14:paraId="7BF7D6B4" w14:textId="77777777" w:rsidR="000E272E" w:rsidRPr="000E272E" w:rsidRDefault="000E272E" w:rsidP="007616D4">
            <w:pPr>
              <w:jc w:val="both"/>
              <w:rPr>
                <w:lang w:val="en-US"/>
              </w:rPr>
            </w:pPr>
          </w:p>
        </w:tc>
      </w:tr>
    </w:tbl>
    <w:p w14:paraId="0AB46B85" w14:textId="7F0330C1" w:rsidR="00B15517" w:rsidRPr="000E272E" w:rsidRDefault="00815815" w:rsidP="007616D4">
      <w:pPr>
        <w:spacing w:after="0" w:line="240" w:lineRule="auto"/>
        <w:jc w:val="both"/>
        <w:rPr>
          <w:lang w:val="en-US"/>
        </w:rPr>
      </w:pPr>
      <w:r w:rsidRPr="000E272E">
        <w:rPr>
          <w:lang w:val="en-US"/>
        </w:rPr>
        <w:t xml:space="preserve">*Can be done solely on flipchart or on printable worksheet (Annex 1). </w:t>
      </w:r>
    </w:p>
    <w:p w14:paraId="387268C1" w14:textId="77777777" w:rsidR="00815815" w:rsidRPr="000E272E" w:rsidRDefault="00815815" w:rsidP="007616D4">
      <w:pPr>
        <w:spacing w:after="0" w:line="240" w:lineRule="auto"/>
        <w:jc w:val="both"/>
        <w:rPr>
          <w:lang w:val="en-US"/>
        </w:rPr>
      </w:pPr>
    </w:p>
    <w:p w14:paraId="468D751A" w14:textId="77777777" w:rsidR="009D62A6" w:rsidRPr="000E272E" w:rsidRDefault="009D62A6" w:rsidP="007616D4">
      <w:pPr>
        <w:spacing w:after="0" w:line="240" w:lineRule="auto"/>
        <w:jc w:val="both"/>
        <w:rPr>
          <w:b/>
          <w:color w:val="0070C0"/>
          <w:sz w:val="24"/>
          <w:lang w:val="en-US"/>
        </w:rPr>
      </w:pPr>
      <w:r w:rsidRPr="000E272E">
        <w:rPr>
          <w:b/>
          <w:color w:val="0070C0"/>
          <w:sz w:val="24"/>
          <w:lang w:val="en-US"/>
        </w:rPr>
        <w:t>Review and debriefing</w:t>
      </w:r>
    </w:p>
    <w:p w14:paraId="0A867394" w14:textId="77777777" w:rsidR="000E272E" w:rsidRDefault="000E272E" w:rsidP="000E272E">
      <w:pPr>
        <w:spacing w:after="0" w:line="240" w:lineRule="auto"/>
        <w:jc w:val="both"/>
        <w:rPr>
          <w:bCs/>
          <w:lang w:val="en-US"/>
        </w:rPr>
      </w:pPr>
    </w:p>
    <w:p w14:paraId="7A4C7F09" w14:textId="627701A1" w:rsidR="000E272E" w:rsidRPr="008F2B60" w:rsidRDefault="000E272E" w:rsidP="000E272E">
      <w:pPr>
        <w:spacing w:after="0" w:line="240" w:lineRule="auto"/>
        <w:jc w:val="both"/>
        <w:rPr>
          <w:bCs/>
          <w:i/>
          <w:lang w:val="en-US"/>
        </w:rPr>
      </w:pPr>
      <w:r w:rsidRPr="008F2B60">
        <w:rPr>
          <w:bCs/>
          <w:i/>
          <w:lang w:val="en-US"/>
        </w:rPr>
        <w:t>Based on the samples (A4.1a &amp; A4.1b)</w:t>
      </w:r>
    </w:p>
    <w:p w14:paraId="4DF42705" w14:textId="2B5C8BB8" w:rsidR="000E272E" w:rsidRPr="000E272E" w:rsidRDefault="008F2B60" w:rsidP="000E272E">
      <w:pPr>
        <w:spacing w:after="0" w:line="240" w:lineRule="auto"/>
        <w:jc w:val="both"/>
        <w:rPr>
          <w:b/>
          <w:bCs/>
          <w:lang w:val="en-US"/>
        </w:rPr>
      </w:pPr>
      <w:r>
        <w:rPr>
          <w:b/>
          <w:bCs/>
          <w:lang w:val="en-US"/>
        </w:rPr>
        <w:t xml:space="preserve">Required </w:t>
      </w:r>
      <w:r w:rsidR="000E272E" w:rsidRPr="000E272E">
        <w:rPr>
          <w:b/>
          <w:bCs/>
          <w:lang w:val="en-US"/>
        </w:rPr>
        <w:t>Areas of the Situation Report</w:t>
      </w:r>
    </w:p>
    <w:p w14:paraId="24029F84"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Data/Time</w:t>
      </w:r>
    </w:p>
    <w:p w14:paraId="13AE5E04"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Places/Affected Areas</w:t>
      </w:r>
    </w:p>
    <w:p w14:paraId="23596D20"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Summary</w:t>
      </w:r>
    </w:p>
    <w:p w14:paraId="38BC2028"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Epidemiologic Situation</w:t>
      </w:r>
    </w:p>
    <w:p w14:paraId="242A7137"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Actions Undertaken</w:t>
      </w:r>
    </w:p>
    <w:p w14:paraId="0B462280"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Contacts and Coordination</w:t>
      </w:r>
    </w:p>
    <w:p w14:paraId="1CA641F9"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Challenges/Obstacles</w:t>
      </w:r>
    </w:p>
    <w:p w14:paraId="313DAD26" w14:textId="77777777" w:rsidR="000E272E" w:rsidRPr="008F2B60" w:rsidRDefault="000E272E" w:rsidP="008F2B60">
      <w:pPr>
        <w:pStyle w:val="ListParagraph"/>
        <w:numPr>
          <w:ilvl w:val="0"/>
          <w:numId w:val="6"/>
        </w:numPr>
        <w:spacing w:after="0" w:line="240" w:lineRule="auto"/>
        <w:jc w:val="both"/>
        <w:rPr>
          <w:bCs/>
          <w:lang w:val="en-US"/>
        </w:rPr>
      </w:pPr>
      <w:r w:rsidRPr="008F2B60">
        <w:rPr>
          <w:bCs/>
          <w:lang w:val="en-US"/>
        </w:rPr>
        <w:t>Recommended Actions</w:t>
      </w:r>
    </w:p>
    <w:p w14:paraId="435A781C" w14:textId="7EF18080" w:rsidR="000E272E" w:rsidRDefault="000E272E" w:rsidP="008F2B60">
      <w:pPr>
        <w:pStyle w:val="ListParagraph"/>
        <w:numPr>
          <w:ilvl w:val="0"/>
          <w:numId w:val="6"/>
        </w:numPr>
        <w:spacing w:after="0" w:line="240" w:lineRule="auto"/>
        <w:jc w:val="both"/>
        <w:rPr>
          <w:bCs/>
          <w:lang w:val="en-US"/>
        </w:rPr>
      </w:pPr>
      <w:r w:rsidRPr="008F2B60">
        <w:rPr>
          <w:bCs/>
          <w:lang w:val="en-US"/>
        </w:rPr>
        <w:t>Changes in Resource Needs (including staff)</w:t>
      </w:r>
    </w:p>
    <w:p w14:paraId="11DBBCF1" w14:textId="70B80898" w:rsidR="008F2B60" w:rsidRDefault="008F2B60" w:rsidP="008F2B60">
      <w:pPr>
        <w:spacing w:after="0" w:line="240" w:lineRule="auto"/>
        <w:jc w:val="both"/>
        <w:rPr>
          <w:bCs/>
          <w:lang w:val="en-US"/>
        </w:rPr>
      </w:pPr>
    </w:p>
    <w:p w14:paraId="2A3DB337" w14:textId="77777777" w:rsidR="0085410A" w:rsidRDefault="0085410A" w:rsidP="008F2B60">
      <w:pPr>
        <w:spacing w:after="0" w:line="240" w:lineRule="auto"/>
        <w:jc w:val="both"/>
        <w:rPr>
          <w:bCs/>
          <w:i/>
          <w:iCs/>
          <w:lang w:val="en-US"/>
        </w:rPr>
      </w:pPr>
    </w:p>
    <w:p w14:paraId="7F31BE8D" w14:textId="77777777" w:rsidR="0085410A" w:rsidRDefault="0085410A" w:rsidP="008F2B60">
      <w:pPr>
        <w:spacing w:after="0" w:line="240" w:lineRule="auto"/>
        <w:jc w:val="both"/>
        <w:rPr>
          <w:bCs/>
          <w:i/>
          <w:iCs/>
          <w:lang w:val="en-US"/>
        </w:rPr>
      </w:pPr>
    </w:p>
    <w:p w14:paraId="4BDB0C14" w14:textId="3381A451" w:rsidR="008F2B60" w:rsidRPr="008F2B60" w:rsidRDefault="008F2B60" w:rsidP="008F2B60">
      <w:pPr>
        <w:spacing w:after="0" w:line="240" w:lineRule="auto"/>
        <w:jc w:val="both"/>
        <w:rPr>
          <w:bCs/>
          <w:i/>
          <w:lang w:val="en-US"/>
        </w:rPr>
      </w:pPr>
      <w:r w:rsidRPr="008F2B60">
        <w:rPr>
          <w:bCs/>
          <w:i/>
          <w:iCs/>
          <w:lang w:val="en-US"/>
        </w:rPr>
        <w:lastRenderedPageBreak/>
        <w:t>Based on the samples (A4.1c &amp; A4.1d)</w:t>
      </w:r>
    </w:p>
    <w:p w14:paraId="2D6B3050" w14:textId="77777777" w:rsidR="008F2B60" w:rsidRPr="008F2B60" w:rsidRDefault="008F2B60" w:rsidP="008F2B60">
      <w:pPr>
        <w:spacing w:after="0" w:line="240" w:lineRule="auto"/>
        <w:jc w:val="both"/>
        <w:rPr>
          <w:bCs/>
          <w:lang w:val="en-US"/>
        </w:rPr>
      </w:pPr>
      <w:r w:rsidRPr="008F2B60">
        <w:rPr>
          <w:b/>
          <w:bCs/>
          <w:lang w:val="en-US"/>
        </w:rPr>
        <w:t>Required Areas of the Investigation Report</w:t>
      </w:r>
    </w:p>
    <w:p w14:paraId="7E525318" w14:textId="77777777" w:rsidR="008F2B60" w:rsidRDefault="008F2B60" w:rsidP="008F2B60">
      <w:pPr>
        <w:spacing w:after="0" w:line="240" w:lineRule="auto"/>
        <w:jc w:val="both"/>
        <w:rPr>
          <w:bCs/>
          <w:lang w:val="en-US"/>
        </w:rPr>
      </w:pPr>
    </w:p>
    <w:p w14:paraId="042926C3" w14:textId="56B524D1" w:rsidR="008F2B60" w:rsidRPr="008F2B60" w:rsidRDefault="008F2B60" w:rsidP="008F2B60">
      <w:pPr>
        <w:spacing w:after="0" w:line="240" w:lineRule="auto"/>
        <w:jc w:val="both"/>
        <w:rPr>
          <w:bCs/>
          <w:lang w:val="en-US"/>
        </w:rPr>
      </w:pPr>
      <w:r w:rsidRPr="008F2B60">
        <w:rPr>
          <w:bCs/>
          <w:lang w:val="en-US"/>
        </w:rPr>
        <w:t>Title/Description (disease/affections under investigation)</w:t>
      </w:r>
    </w:p>
    <w:p w14:paraId="39C0B512" w14:textId="77777777" w:rsidR="008F2B60" w:rsidRPr="008F2B60" w:rsidRDefault="008F2B60" w:rsidP="008F2B60">
      <w:pPr>
        <w:spacing w:after="0" w:line="240" w:lineRule="auto"/>
        <w:jc w:val="both"/>
        <w:rPr>
          <w:bCs/>
          <w:lang w:val="en-US"/>
        </w:rPr>
      </w:pPr>
      <w:r w:rsidRPr="008F2B60">
        <w:rPr>
          <w:bCs/>
          <w:lang w:val="en-US"/>
        </w:rPr>
        <w:t>Period/Location (Villages, Neighborhoods, District, Province)</w:t>
      </w:r>
    </w:p>
    <w:p w14:paraId="30EF5027" w14:textId="2CEA216A" w:rsidR="008F2B60" w:rsidRPr="008F2B60" w:rsidRDefault="008F2B60" w:rsidP="008F2B60">
      <w:pPr>
        <w:spacing w:after="0" w:line="240" w:lineRule="auto"/>
        <w:jc w:val="both"/>
        <w:rPr>
          <w:bCs/>
          <w:lang w:val="en-US"/>
        </w:rPr>
      </w:pPr>
      <w:r w:rsidRPr="008F2B60">
        <w:rPr>
          <w:bCs/>
          <w:lang w:val="en-US"/>
        </w:rPr>
        <w:t>Executive Summary</w:t>
      </w:r>
    </w:p>
    <w:p w14:paraId="0FF3DA93" w14:textId="77777777" w:rsidR="008F2B60" w:rsidRDefault="008F2B60" w:rsidP="008F2B60">
      <w:pPr>
        <w:spacing w:after="0" w:line="240" w:lineRule="auto"/>
        <w:ind w:left="720"/>
        <w:jc w:val="both"/>
        <w:rPr>
          <w:bCs/>
          <w:lang w:val="en-US"/>
        </w:rPr>
      </w:pPr>
    </w:p>
    <w:p w14:paraId="67E2AF1F" w14:textId="3226A77B" w:rsidR="006B2D60" w:rsidRPr="008F2B60" w:rsidRDefault="00693C58" w:rsidP="008F2B60">
      <w:pPr>
        <w:numPr>
          <w:ilvl w:val="0"/>
          <w:numId w:val="7"/>
        </w:numPr>
        <w:spacing w:after="0" w:line="240" w:lineRule="auto"/>
        <w:jc w:val="both"/>
        <w:rPr>
          <w:bCs/>
          <w:lang w:val="en-US"/>
        </w:rPr>
      </w:pPr>
      <w:r w:rsidRPr="008F2B60">
        <w:rPr>
          <w:bCs/>
          <w:lang w:val="en-US"/>
        </w:rPr>
        <w:t>Introduction</w:t>
      </w:r>
    </w:p>
    <w:p w14:paraId="7E6538FC" w14:textId="77777777" w:rsidR="006B2D60" w:rsidRPr="008F2B60" w:rsidRDefault="00693C58" w:rsidP="008F2B60">
      <w:pPr>
        <w:numPr>
          <w:ilvl w:val="0"/>
          <w:numId w:val="7"/>
        </w:numPr>
        <w:spacing w:after="0" w:line="240" w:lineRule="auto"/>
        <w:jc w:val="both"/>
        <w:rPr>
          <w:bCs/>
          <w:lang w:val="en-US"/>
        </w:rPr>
      </w:pPr>
      <w:r w:rsidRPr="008F2B60">
        <w:rPr>
          <w:bCs/>
          <w:lang w:val="en-US"/>
        </w:rPr>
        <w:t>Methods</w:t>
      </w:r>
    </w:p>
    <w:p w14:paraId="0C481E00" w14:textId="77777777" w:rsidR="006B2D60" w:rsidRPr="008F2B60" w:rsidRDefault="00693C58" w:rsidP="008F2B60">
      <w:pPr>
        <w:numPr>
          <w:ilvl w:val="0"/>
          <w:numId w:val="7"/>
        </w:numPr>
        <w:spacing w:after="0" w:line="240" w:lineRule="auto"/>
        <w:jc w:val="both"/>
        <w:rPr>
          <w:bCs/>
          <w:lang w:val="en-US"/>
        </w:rPr>
      </w:pPr>
      <w:r w:rsidRPr="008F2B60">
        <w:rPr>
          <w:bCs/>
          <w:lang w:val="en-US"/>
        </w:rPr>
        <w:t>Results</w:t>
      </w:r>
    </w:p>
    <w:p w14:paraId="45B3A29E" w14:textId="77777777" w:rsidR="006B2D60" w:rsidRPr="008F2B60" w:rsidRDefault="00693C58" w:rsidP="008F2B60">
      <w:pPr>
        <w:numPr>
          <w:ilvl w:val="0"/>
          <w:numId w:val="7"/>
        </w:numPr>
        <w:spacing w:after="0" w:line="240" w:lineRule="auto"/>
        <w:jc w:val="both"/>
        <w:rPr>
          <w:bCs/>
          <w:lang w:val="en-US"/>
        </w:rPr>
      </w:pPr>
      <w:r w:rsidRPr="008F2B60">
        <w:rPr>
          <w:bCs/>
          <w:lang w:val="en-US"/>
        </w:rPr>
        <w:t>Self-assessment of the readiness and quality of the preparation, detection, investigation and response to the outbreak</w:t>
      </w:r>
    </w:p>
    <w:p w14:paraId="17725F38" w14:textId="77777777" w:rsidR="006B2D60" w:rsidRPr="008F2B60" w:rsidRDefault="00693C58" w:rsidP="008F2B60">
      <w:pPr>
        <w:numPr>
          <w:ilvl w:val="0"/>
          <w:numId w:val="7"/>
        </w:numPr>
        <w:spacing w:after="0" w:line="240" w:lineRule="auto"/>
        <w:jc w:val="both"/>
        <w:rPr>
          <w:bCs/>
          <w:lang w:val="en-US"/>
        </w:rPr>
      </w:pPr>
      <w:r w:rsidRPr="008F2B60">
        <w:rPr>
          <w:bCs/>
          <w:lang w:val="en-US"/>
        </w:rPr>
        <w:t>Assessment of other aspects of the response</w:t>
      </w:r>
    </w:p>
    <w:p w14:paraId="19BB9654" w14:textId="77777777" w:rsidR="006B2D60" w:rsidRPr="008F2B60" w:rsidRDefault="00693C58" w:rsidP="008F2B60">
      <w:pPr>
        <w:numPr>
          <w:ilvl w:val="0"/>
          <w:numId w:val="7"/>
        </w:numPr>
        <w:spacing w:after="0" w:line="240" w:lineRule="auto"/>
        <w:jc w:val="both"/>
        <w:rPr>
          <w:bCs/>
          <w:lang w:val="en-US"/>
        </w:rPr>
      </w:pPr>
      <w:r w:rsidRPr="008F2B60">
        <w:rPr>
          <w:bCs/>
          <w:lang w:val="en-US"/>
        </w:rPr>
        <w:t>Interpretations, discussion and conclusions</w:t>
      </w:r>
    </w:p>
    <w:p w14:paraId="4C82C3B8" w14:textId="77777777" w:rsidR="006B2D60" w:rsidRPr="008F2B60" w:rsidRDefault="00693C58" w:rsidP="008F2B60">
      <w:pPr>
        <w:numPr>
          <w:ilvl w:val="0"/>
          <w:numId w:val="7"/>
        </w:numPr>
        <w:spacing w:after="0" w:line="240" w:lineRule="auto"/>
        <w:jc w:val="both"/>
        <w:rPr>
          <w:bCs/>
          <w:lang w:val="en-US"/>
        </w:rPr>
      </w:pPr>
      <w:r w:rsidRPr="008F2B60">
        <w:rPr>
          <w:bCs/>
          <w:lang w:val="en-US"/>
        </w:rPr>
        <w:t>Recommended public health actions</w:t>
      </w:r>
    </w:p>
    <w:p w14:paraId="5F2EAF7F" w14:textId="77777777" w:rsidR="008F2B60" w:rsidRPr="008F2B60" w:rsidRDefault="008F2B60" w:rsidP="008F2B60">
      <w:pPr>
        <w:spacing w:after="0" w:line="240" w:lineRule="auto"/>
        <w:jc w:val="both"/>
        <w:rPr>
          <w:bCs/>
          <w:lang w:val="en-US"/>
        </w:rPr>
      </w:pPr>
    </w:p>
    <w:p w14:paraId="2DA7045A" w14:textId="74DD7862" w:rsidR="00AA392C" w:rsidRPr="000E272E" w:rsidRDefault="007616D4" w:rsidP="007616D4">
      <w:pPr>
        <w:spacing w:after="0" w:line="240" w:lineRule="auto"/>
        <w:jc w:val="both"/>
        <w:rPr>
          <w:lang w:val="en-US"/>
        </w:rPr>
      </w:pPr>
      <w:r w:rsidRPr="000E272E">
        <w:rPr>
          <w:b/>
          <w:bCs/>
          <w:lang w:val="en-US"/>
        </w:rPr>
        <w:t>Training tips</w:t>
      </w:r>
      <w:r w:rsidR="00FE3E3D" w:rsidRPr="000E272E">
        <w:rPr>
          <w:lang w:val="en-US"/>
        </w:rPr>
        <w:t xml:space="preserve">: </w:t>
      </w:r>
      <w:r w:rsidR="008F2B60">
        <w:rPr>
          <w:lang w:val="en-US"/>
        </w:rPr>
        <w:t>A</w:t>
      </w:r>
      <w:r w:rsidRPr="000E272E">
        <w:rPr>
          <w:lang w:val="en-US"/>
        </w:rPr>
        <w:t xml:space="preserve">sk </w:t>
      </w:r>
      <w:r w:rsidR="009D62A6" w:rsidRPr="000E272E">
        <w:rPr>
          <w:lang w:val="en-US"/>
        </w:rPr>
        <w:t xml:space="preserve">the </w:t>
      </w:r>
      <w:r w:rsidR="006E7B14">
        <w:rPr>
          <w:lang w:val="en-US"/>
        </w:rPr>
        <w:t>participants, what kind of information may vary depending on the public health response?  Have the participants discuss different methods of visualizing the data that could be helpful?</w:t>
      </w:r>
    </w:p>
    <w:p w14:paraId="0F1FEE5D" w14:textId="77777777" w:rsidR="00F52D90" w:rsidRPr="000E272E" w:rsidRDefault="00F52D90" w:rsidP="007616D4">
      <w:pPr>
        <w:spacing w:after="0" w:line="240" w:lineRule="auto"/>
        <w:jc w:val="both"/>
        <w:rPr>
          <w:lang w:val="en-US"/>
        </w:rPr>
      </w:pPr>
    </w:p>
    <w:p w14:paraId="7B5EC61C" w14:textId="77777777" w:rsidR="009D62A6" w:rsidRPr="000E272E" w:rsidRDefault="009D62A6" w:rsidP="009D62A6">
      <w:pPr>
        <w:spacing w:after="0" w:line="240" w:lineRule="auto"/>
        <w:jc w:val="both"/>
        <w:rPr>
          <w:b/>
          <w:bCs/>
          <w:lang w:val="en-US"/>
        </w:rPr>
      </w:pPr>
    </w:p>
    <w:tbl>
      <w:tblPr>
        <w:tblStyle w:val="TableGrid"/>
        <w:tblW w:w="9072" w:type="dxa"/>
        <w:tblInd w:w="108" w:type="dxa"/>
        <w:tblLook w:val="04A0" w:firstRow="1" w:lastRow="0" w:firstColumn="1" w:lastColumn="0" w:noHBand="0" w:noVBand="1"/>
      </w:tblPr>
      <w:tblGrid>
        <w:gridCol w:w="9072"/>
      </w:tblGrid>
      <w:tr w:rsidR="00F52D90" w:rsidRPr="000E272E" w14:paraId="639CBD88" w14:textId="77777777" w:rsidTr="00F52D90">
        <w:tc>
          <w:tcPr>
            <w:tcW w:w="9072" w:type="dxa"/>
            <w:tcBorders>
              <w:top w:val="single" w:sz="4" w:space="0" w:color="auto"/>
              <w:left w:val="single" w:sz="4" w:space="0" w:color="auto"/>
              <w:bottom w:val="single" w:sz="4" w:space="0" w:color="auto"/>
              <w:right w:val="single" w:sz="4" w:space="0" w:color="auto"/>
            </w:tcBorders>
          </w:tcPr>
          <w:p w14:paraId="668CF575" w14:textId="77777777" w:rsidR="00F52D90" w:rsidRPr="000E272E" w:rsidRDefault="00F52D90">
            <w:pPr>
              <w:rPr>
                <w:rFonts w:ascii="Univers" w:hAnsi="Univers"/>
                <w:b/>
                <w:bCs/>
                <w:color w:val="0070C0"/>
                <w:sz w:val="24"/>
                <w:szCs w:val="24"/>
                <w:lang w:val="en-US" w:eastAsia="en-US"/>
              </w:rPr>
            </w:pPr>
            <w:r w:rsidRPr="000E272E">
              <w:rPr>
                <w:b/>
                <w:bCs/>
                <w:color w:val="0070C0"/>
                <w:sz w:val="24"/>
                <w:szCs w:val="24"/>
                <w:lang w:val="en-US"/>
              </w:rPr>
              <w:t>Disclaimer</w:t>
            </w:r>
          </w:p>
          <w:p w14:paraId="48B177F3" w14:textId="77777777" w:rsidR="00F52D90" w:rsidRPr="000E272E" w:rsidRDefault="00F52D90">
            <w:pPr>
              <w:rPr>
                <w:b/>
                <w:bCs/>
                <w:sz w:val="20"/>
                <w:szCs w:val="24"/>
                <w:lang w:val="en-US"/>
              </w:rPr>
            </w:pPr>
          </w:p>
          <w:p w14:paraId="5B537513" w14:textId="77777777" w:rsidR="00F52D90" w:rsidRPr="000E272E" w:rsidRDefault="00F52D90">
            <w:pPr>
              <w:rPr>
                <w:b/>
                <w:bCs/>
                <w:szCs w:val="24"/>
                <w:lang w:val="en-US"/>
              </w:rPr>
            </w:pPr>
            <w:r w:rsidRPr="000E272E">
              <w:rPr>
                <w:b/>
                <w:bCs/>
                <w:szCs w:val="24"/>
                <w:lang w:val="en-US"/>
              </w:rPr>
              <w:t>WHO Health Security Learning Platform - Training Materials</w:t>
            </w:r>
          </w:p>
          <w:p w14:paraId="2BBF44E7" w14:textId="77777777" w:rsidR="00F52D90" w:rsidRPr="000E272E" w:rsidRDefault="00F52D90">
            <w:pPr>
              <w:rPr>
                <w:szCs w:val="24"/>
                <w:lang w:val="en-US"/>
              </w:rPr>
            </w:pPr>
          </w:p>
          <w:p w14:paraId="63C31414" w14:textId="77777777" w:rsidR="00F52D90" w:rsidRPr="000E272E" w:rsidRDefault="00F52D90">
            <w:pPr>
              <w:rPr>
                <w:szCs w:val="24"/>
                <w:lang w:val="en-US"/>
              </w:rPr>
            </w:pPr>
            <w:r w:rsidRPr="000E272E">
              <w:rPr>
                <w:szCs w:val="24"/>
                <w:lang w:val="en-US"/>
              </w:rPr>
              <w:t>These WHO Training Materials are © World Health Organization (WHO) 2018. All rights reserved.</w:t>
            </w:r>
          </w:p>
          <w:p w14:paraId="4DE62C04" w14:textId="77777777" w:rsidR="00F52D90" w:rsidRPr="000E272E" w:rsidRDefault="00F52D90">
            <w:pPr>
              <w:rPr>
                <w:szCs w:val="24"/>
                <w:lang w:val="en-US"/>
              </w:rPr>
            </w:pPr>
            <w:r w:rsidRPr="000E272E">
              <w:rPr>
                <w:szCs w:val="24"/>
                <w:lang w:val="en-US"/>
              </w:rPr>
              <w:t>Your use of these materials is subject to the “</w:t>
            </w:r>
            <w:hyperlink r:id="rId10" w:history="1">
              <w:r w:rsidRPr="000E272E">
                <w:rPr>
                  <w:rStyle w:val="Hyperlink"/>
                  <w:szCs w:val="24"/>
                  <w:lang w:val="en-US"/>
                </w:rPr>
                <w:t>WHO Health Security Learning Platform, Training Materials – Terms of Use</w:t>
              </w:r>
            </w:hyperlink>
            <w:r w:rsidRPr="000E272E">
              <w:rPr>
                <w:szCs w:val="24"/>
                <w:lang w:val="en-US"/>
              </w:rPr>
              <w:t xml:space="preserve">”, which you accepted when downloading them and which are available on the Health Security Learning Platform at: </w:t>
            </w:r>
            <w:hyperlink r:id="rId11" w:history="1">
              <w:r w:rsidRPr="000E272E">
                <w:rPr>
                  <w:rStyle w:val="Hyperlink"/>
                  <w:szCs w:val="24"/>
                  <w:lang w:val="en-US"/>
                </w:rPr>
                <w:t>https://extranet.who.int/hslp</w:t>
              </w:r>
            </w:hyperlink>
            <w:r w:rsidRPr="000E272E">
              <w:rPr>
                <w:szCs w:val="24"/>
                <w:lang w:val="en-US"/>
              </w:rPr>
              <w:t xml:space="preserve"> .  </w:t>
            </w:r>
          </w:p>
          <w:p w14:paraId="12336CBF" w14:textId="77777777" w:rsidR="00F52D90" w:rsidRPr="000E272E" w:rsidRDefault="00F52D90">
            <w:pPr>
              <w:rPr>
                <w:szCs w:val="24"/>
                <w:lang w:val="en-US"/>
              </w:rPr>
            </w:pPr>
            <w:r w:rsidRPr="000E272E">
              <w:rPr>
                <w:szCs w:val="24"/>
                <w:lang w:val="en-US"/>
              </w:rPr>
              <w:t> </w:t>
            </w:r>
          </w:p>
          <w:p w14:paraId="59DFA650" w14:textId="77777777" w:rsidR="00F52D90" w:rsidRPr="000E272E" w:rsidRDefault="00F52D90">
            <w:pPr>
              <w:rPr>
                <w:szCs w:val="24"/>
                <w:lang w:val="en-US"/>
              </w:rPr>
            </w:pPr>
            <w:r w:rsidRPr="000E272E">
              <w:rPr>
                <w:szCs w:val="24"/>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73FC3D7A" w14:textId="77777777" w:rsidR="00F52D90" w:rsidRPr="000E272E" w:rsidRDefault="00F52D90">
            <w:pPr>
              <w:rPr>
                <w:szCs w:val="24"/>
                <w:lang w:val="en-US"/>
              </w:rPr>
            </w:pPr>
            <w:r w:rsidRPr="000E272E">
              <w:rPr>
                <w:szCs w:val="24"/>
                <w:lang w:val="en-US"/>
              </w:rPr>
              <w:t xml:space="preserve">Further, please inform WHO of any modifications of these materials that you use publicly, for record-keeping purposes and continued development, by emailing </w:t>
            </w:r>
            <w:hyperlink r:id="rId12" w:history="1">
              <w:r w:rsidRPr="000E272E">
                <w:rPr>
                  <w:rStyle w:val="Hyperlink"/>
                  <w:szCs w:val="24"/>
                  <w:lang w:val="en-US"/>
                </w:rPr>
                <w:t>ihrhrt@who.int</w:t>
              </w:r>
            </w:hyperlink>
            <w:r w:rsidRPr="000E272E">
              <w:rPr>
                <w:szCs w:val="24"/>
                <w:lang w:val="en-US"/>
              </w:rPr>
              <w:t xml:space="preserve">. </w:t>
            </w:r>
          </w:p>
          <w:p w14:paraId="2ECF592C" w14:textId="77777777" w:rsidR="00F52D90" w:rsidRPr="000E272E" w:rsidRDefault="00F52D90">
            <w:pPr>
              <w:widowControl w:val="0"/>
              <w:autoSpaceDE w:val="0"/>
              <w:autoSpaceDN w:val="0"/>
              <w:adjustRightInd w:val="0"/>
              <w:rPr>
                <w:rFonts w:ascii="Univers" w:hAnsi="Univers"/>
                <w:b/>
                <w:bCs/>
                <w:color w:val="0070C0"/>
                <w:sz w:val="24"/>
                <w:szCs w:val="24"/>
                <w:lang w:val="en-US" w:eastAsia="en-US"/>
              </w:rPr>
            </w:pPr>
          </w:p>
        </w:tc>
      </w:tr>
    </w:tbl>
    <w:p w14:paraId="4DD428CA" w14:textId="4DEE9910" w:rsidR="00F52D90" w:rsidRPr="000E272E" w:rsidRDefault="00F52D90" w:rsidP="009D62A6">
      <w:pPr>
        <w:spacing w:after="0" w:line="240" w:lineRule="auto"/>
        <w:jc w:val="both"/>
        <w:rPr>
          <w:b/>
          <w:bCs/>
          <w:lang w:val="en-US"/>
        </w:rPr>
      </w:pPr>
    </w:p>
    <w:p w14:paraId="03437E37" w14:textId="77777777" w:rsidR="000E272E" w:rsidRPr="000E272E" w:rsidRDefault="000E272E" w:rsidP="009D62A6">
      <w:pPr>
        <w:spacing w:after="0" w:line="240" w:lineRule="auto"/>
        <w:jc w:val="both"/>
        <w:rPr>
          <w:b/>
          <w:bCs/>
          <w:lang w:val="en-US"/>
        </w:rPr>
      </w:pPr>
      <w:bookmarkStart w:id="0" w:name="_GoBack"/>
      <w:bookmarkEnd w:id="0"/>
    </w:p>
    <w:sectPr w:rsidR="000E272E" w:rsidRPr="000E272E" w:rsidSect="00815815">
      <w:footerReference w:type="default" r:id="rId13"/>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0528C" w14:textId="77777777" w:rsidR="00693C58" w:rsidRDefault="00693C58" w:rsidP="00C0376E">
      <w:pPr>
        <w:spacing w:after="0" w:line="240" w:lineRule="auto"/>
      </w:pPr>
      <w:r>
        <w:separator/>
      </w:r>
    </w:p>
  </w:endnote>
  <w:endnote w:type="continuationSeparator" w:id="0">
    <w:p w14:paraId="6A19B191" w14:textId="77777777" w:rsidR="00693C58" w:rsidRDefault="00693C58" w:rsidP="00C03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025C4" w14:textId="39278E9A" w:rsidR="00DD599C" w:rsidRPr="00DD599C" w:rsidRDefault="00DD599C">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DD599C">
      <w:rPr>
        <w:rFonts w:asciiTheme="majorHAnsi" w:eastAsiaTheme="majorEastAsia" w:hAnsiTheme="majorHAnsi" w:cstheme="majorBidi"/>
        <w:color w:val="002060"/>
        <w:sz w:val="20"/>
        <w:szCs w:val="20"/>
      </w:rPr>
      <w:fldChar w:fldCharType="begin"/>
    </w:r>
    <w:r w:rsidRPr="00DD599C">
      <w:rPr>
        <w:rFonts w:asciiTheme="majorHAnsi" w:eastAsiaTheme="majorEastAsia" w:hAnsiTheme="majorHAnsi" w:cstheme="majorBidi"/>
        <w:color w:val="002060"/>
        <w:sz w:val="20"/>
        <w:szCs w:val="20"/>
      </w:rPr>
      <w:instrText xml:space="preserve"> PAGE   \* MERGEFORMAT </w:instrText>
    </w:r>
    <w:r w:rsidRPr="00DD599C">
      <w:rPr>
        <w:rFonts w:asciiTheme="majorHAnsi" w:eastAsiaTheme="majorEastAsia" w:hAnsiTheme="majorHAnsi" w:cstheme="majorBidi"/>
        <w:color w:val="002060"/>
        <w:sz w:val="20"/>
        <w:szCs w:val="20"/>
      </w:rPr>
      <w:fldChar w:fldCharType="separate"/>
    </w:r>
    <w:r>
      <w:rPr>
        <w:rFonts w:asciiTheme="majorHAnsi" w:eastAsiaTheme="majorEastAsia" w:hAnsiTheme="majorHAnsi" w:cstheme="majorBidi"/>
        <w:noProof/>
        <w:color w:val="002060"/>
        <w:sz w:val="20"/>
        <w:szCs w:val="20"/>
      </w:rPr>
      <w:t>1</w:t>
    </w:r>
    <w:r w:rsidRPr="00DD599C">
      <w:rPr>
        <w:rFonts w:asciiTheme="majorHAnsi" w:eastAsiaTheme="majorEastAsia" w:hAnsiTheme="majorHAnsi" w:cstheme="majorBidi"/>
        <w:noProof/>
        <w:color w:val="002060"/>
        <w:sz w:val="20"/>
        <w:szCs w:val="20"/>
      </w:rPr>
      <w:fldChar w:fldCharType="end"/>
    </w:r>
    <w:r w:rsidRPr="00DD599C">
      <w:rPr>
        <w:rFonts w:asciiTheme="majorHAnsi" w:eastAsiaTheme="majorEastAsia" w:hAnsiTheme="majorHAnsi" w:cstheme="majorBidi"/>
        <w:noProof/>
        <w:color w:val="002060"/>
        <w:sz w:val="20"/>
        <w:szCs w:val="20"/>
      </w:rPr>
      <w:t xml:space="preserve"> WHO RRT Training package – A4 RRT key deliverables – V003 15/05/2018</w:t>
    </w:r>
  </w:p>
  <w:p w14:paraId="038D97CA" w14:textId="77777777" w:rsidR="00C0376E" w:rsidRDefault="00C03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52D91" w14:textId="77777777" w:rsidR="00693C58" w:rsidRDefault="00693C58" w:rsidP="00C0376E">
      <w:pPr>
        <w:spacing w:after="0" w:line="240" w:lineRule="auto"/>
      </w:pPr>
      <w:r>
        <w:separator/>
      </w:r>
    </w:p>
  </w:footnote>
  <w:footnote w:type="continuationSeparator" w:id="0">
    <w:p w14:paraId="29E6394C" w14:textId="77777777" w:rsidR="00693C58" w:rsidRDefault="00693C58" w:rsidP="00C037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00E7"/>
    <w:multiLevelType w:val="hybridMultilevel"/>
    <w:tmpl w:val="8DEE5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70B9A"/>
    <w:multiLevelType w:val="hybridMultilevel"/>
    <w:tmpl w:val="8E6C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B08D1"/>
    <w:multiLevelType w:val="hybridMultilevel"/>
    <w:tmpl w:val="C9DCA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557C0D"/>
    <w:multiLevelType w:val="hybridMultilevel"/>
    <w:tmpl w:val="C874C49E"/>
    <w:lvl w:ilvl="0" w:tplc="7A72F39C">
      <w:start w:val="1"/>
      <w:numFmt w:val="bullet"/>
      <w:lvlText w:val="•"/>
      <w:lvlJc w:val="left"/>
      <w:pPr>
        <w:tabs>
          <w:tab w:val="num" w:pos="720"/>
        </w:tabs>
        <w:ind w:left="720" w:hanging="360"/>
      </w:pPr>
      <w:rPr>
        <w:rFonts w:ascii="Arial" w:hAnsi="Arial" w:hint="default"/>
      </w:rPr>
    </w:lvl>
    <w:lvl w:ilvl="1" w:tplc="563E197C" w:tentative="1">
      <w:start w:val="1"/>
      <w:numFmt w:val="bullet"/>
      <w:lvlText w:val="•"/>
      <w:lvlJc w:val="left"/>
      <w:pPr>
        <w:tabs>
          <w:tab w:val="num" w:pos="1440"/>
        </w:tabs>
        <w:ind w:left="1440" w:hanging="360"/>
      </w:pPr>
      <w:rPr>
        <w:rFonts w:ascii="Arial" w:hAnsi="Arial" w:hint="default"/>
      </w:rPr>
    </w:lvl>
    <w:lvl w:ilvl="2" w:tplc="343C5C9C" w:tentative="1">
      <w:start w:val="1"/>
      <w:numFmt w:val="bullet"/>
      <w:lvlText w:val="•"/>
      <w:lvlJc w:val="left"/>
      <w:pPr>
        <w:tabs>
          <w:tab w:val="num" w:pos="2160"/>
        </w:tabs>
        <w:ind w:left="2160" w:hanging="360"/>
      </w:pPr>
      <w:rPr>
        <w:rFonts w:ascii="Arial" w:hAnsi="Arial" w:hint="default"/>
      </w:rPr>
    </w:lvl>
    <w:lvl w:ilvl="3" w:tplc="66DA1454" w:tentative="1">
      <w:start w:val="1"/>
      <w:numFmt w:val="bullet"/>
      <w:lvlText w:val="•"/>
      <w:lvlJc w:val="left"/>
      <w:pPr>
        <w:tabs>
          <w:tab w:val="num" w:pos="2880"/>
        </w:tabs>
        <w:ind w:left="2880" w:hanging="360"/>
      </w:pPr>
      <w:rPr>
        <w:rFonts w:ascii="Arial" w:hAnsi="Arial" w:hint="default"/>
      </w:rPr>
    </w:lvl>
    <w:lvl w:ilvl="4" w:tplc="42DAEF9E" w:tentative="1">
      <w:start w:val="1"/>
      <w:numFmt w:val="bullet"/>
      <w:lvlText w:val="•"/>
      <w:lvlJc w:val="left"/>
      <w:pPr>
        <w:tabs>
          <w:tab w:val="num" w:pos="3600"/>
        </w:tabs>
        <w:ind w:left="3600" w:hanging="360"/>
      </w:pPr>
      <w:rPr>
        <w:rFonts w:ascii="Arial" w:hAnsi="Arial" w:hint="default"/>
      </w:rPr>
    </w:lvl>
    <w:lvl w:ilvl="5" w:tplc="339C2FC6" w:tentative="1">
      <w:start w:val="1"/>
      <w:numFmt w:val="bullet"/>
      <w:lvlText w:val="•"/>
      <w:lvlJc w:val="left"/>
      <w:pPr>
        <w:tabs>
          <w:tab w:val="num" w:pos="4320"/>
        </w:tabs>
        <w:ind w:left="4320" w:hanging="360"/>
      </w:pPr>
      <w:rPr>
        <w:rFonts w:ascii="Arial" w:hAnsi="Arial" w:hint="default"/>
      </w:rPr>
    </w:lvl>
    <w:lvl w:ilvl="6" w:tplc="1AEC315A" w:tentative="1">
      <w:start w:val="1"/>
      <w:numFmt w:val="bullet"/>
      <w:lvlText w:val="•"/>
      <w:lvlJc w:val="left"/>
      <w:pPr>
        <w:tabs>
          <w:tab w:val="num" w:pos="5040"/>
        </w:tabs>
        <w:ind w:left="5040" w:hanging="360"/>
      </w:pPr>
      <w:rPr>
        <w:rFonts w:ascii="Arial" w:hAnsi="Arial" w:hint="default"/>
      </w:rPr>
    </w:lvl>
    <w:lvl w:ilvl="7" w:tplc="B4162A92" w:tentative="1">
      <w:start w:val="1"/>
      <w:numFmt w:val="bullet"/>
      <w:lvlText w:val="•"/>
      <w:lvlJc w:val="left"/>
      <w:pPr>
        <w:tabs>
          <w:tab w:val="num" w:pos="5760"/>
        </w:tabs>
        <w:ind w:left="5760" w:hanging="360"/>
      </w:pPr>
      <w:rPr>
        <w:rFonts w:ascii="Arial" w:hAnsi="Arial" w:hint="default"/>
      </w:rPr>
    </w:lvl>
    <w:lvl w:ilvl="8" w:tplc="9B2C58C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2A52C6"/>
    <w:multiLevelType w:val="hybridMultilevel"/>
    <w:tmpl w:val="9580C06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D73EC3"/>
    <w:multiLevelType w:val="hybridMultilevel"/>
    <w:tmpl w:val="04987428"/>
    <w:lvl w:ilvl="0" w:tplc="AD48299A">
      <w:start w:val="1"/>
      <w:numFmt w:val="bullet"/>
      <w:lvlText w:val="•"/>
      <w:lvlJc w:val="left"/>
      <w:pPr>
        <w:tabs>
          <w:tab w:val="num" w:pos="720"/>
        </w:tabs>
        <w:ind w:left="720" w:hanging="360"/>
      </w:pPr>
      <w:rPr>
        <w:rFonts w:ascii="Arial" w:hAnsi="Arial" w:hint="default"/>
      </w:rPr>
    </w:lvl>
    <w:lvl w:ilvl="1" w:tplc="67848C16">
      <w:start w:val="845"/>
      <w:numFmt w:val="bullet"/>
      <w:lvlText w:val="–"/>
      <w:lvlJc w:val="left"/>
      <w:pPr>
        <w:tabs>
          <w:tab w:val="num" w:pos="1440"/>
        </w:tabs>
        <w:ind w:left="1440" w:hanging="360"/>
      </w:pPr>
      <w:rPr>
        <w:rFonts w:ascii="Arial" w:hAnsi="Arial" w:hint="default"/>
      </w:rPr>
    </w:lvl>
    <w:lvl w:ilvl="2" w:tplc="BA944F92" w:tentative="1">
      <w:start w:val="1"/>
      <w:numFmt w:val="bullet"/>
      <w:lvlText w:val="•"/>
      <w:lvlJc w:val="left"/>
      <w:pPr>
        <w:tabs>
          <w:tab w:val="num" w:pos="2160"/>
        </w:tabs>
        <w:ind w:left="2160" w:hanging="360"/>
      </w:pPr>
      <w:rPr>
        <w:rFonts w:ascii="Arial" w:hAnsi="Arial" w:hint="default"/>
      </w:rPr>
    </w:lvl>
    <w:lvl w:ilvl="3" w:tplc="0E36ACDA" w:tentative="1">
      <w:start w:val="1"/>
      <w:numFmt w:val="bullet"/>
      <w:lvlText w:val="•"/>
      <w:lvlJc w:val="left"/>
      <w:pPr>
        <w:tabs>
          <w:tab w:val="num" w:pos="2880"/>
        </w:tabs>
        <w:ind w:left="2880" w:hanging="360"/>
      </w:pPr>
      <w:rPr>
        <w:rFonts w:ascii="Arial" w:hAnsi="Arial" w:hint="default"/>
      </w:rPr>
    </w:lvl>
    <w:lvl w:ilvl="4" w:tplc="967C854E" w:tentative="1">
      <w:start w:val="1"/>
      <w:numFmt w:val="bullet"/>
      <w:lvlText w:val="•"/>
      <w:lvlJc w:val="left"/>
      <w:pPr>
        <w:tabs>
          <w:tab w:val="num" w:pos="3600"/>
        </w:tabs>
        <w:ind w:left="3600" w:hanging="360"/>
      </w:pPr>
      <w:rPr>
        <w:rFonts w:ascii="Arial" w:hAnsi="Arial" w:hint="default"/>
      </w:rPr>
    </w:lvl>
    <w:lvl w:ilvl="5" w:tplc="8BBC1EF8" w:tentative="1">
      <w:start w:val="1"/>
      <w:numFmt w:val="bullet"/>
      <w:lvlText w:val="•"/>
      <w:lvlJc w:val="left"/>
      <w:pPr>
        <w:tabs>
          <w:tab w:val="num" w:pos="4320"/>
        </w:tabs>
        <w:ind w:left="4320" w:hanging="360"/>
      </w:pPr>
      <w:rPr>
        <w:rFonts w:ascii="Arial" w:hAnsi="Arial" w:hint="default"/>
      </w:rPr>
    </w:lvl>
    <w:lvl w:ilvl="6" w:tplc="753E4D38" w:tentative="1">
      <w:start w:val="1"/>
      <w:numFmt w:val="bullet"/>
      <w:lvlText w:val="•"/>
      <w:lvlJc w:val="left"/>
      <w:pPr>
        <w:tabs>
          <w:tab w:val="num" w:pos="5040"/>
        </w:tabs>
        <w:ind w:left="5040" w:hanging="360"/>
      </w:pPr>
      <w:rPr>
        <w:rFonts w:ascii="Arial" w:hAnsi="Arial" w:hint="default"/>
      </w:rPr>
    </w:lvl>
    <w:lvl w:ilvl="7" w:tplc="C0F89B8E" w:tentative="1">
      <w:start w:val="1"/>
      <w:numFmt w:val="bullet"/>
      <w:lvlText w:val="•"/>
      <w:lvlJc w:val="left"/>
      <w:pPr>
        <w:tabs>
          <w:tab w:val="num" w:pos="5760"/>
        </w:tabs>
        <w:ind w:left="5760" w:hanging="360"/>
      </w:pPr>
      <w:rPr>
        <w:rFonts w:ascii="Arial" w:hAnsi="Arial" w:hint="default"/>
      </w:rPr>
    </w:lvl>
    <w:lvl w:ilvl="8" w:tplc="0CFC650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B64520D"/>
    <w:multiLevelType w:val="hybridMultilevel"/>
    <w:tmpl w:val="EE804960"/>
    <w:lvl w:ilvl="0" w:tplc="6E94831C">
      <w:start w:val="1"/>
      <w:numFmt w:val="upperRoman"/>
      <w:lvlText w:val="%1."/>
      <w:lvlJc w:val="right"/>
      <w:pPr>
        <w:tabs>
          <w:tab w:val="num" w:pos="720"/>
        </w:tabs>
        <w:ind w:left="720" w:hanging="360"/>
      </w:pPr>
    </w:lvl>
    <w:lvl w:ilvl="1" w:tplc="5300760A" w:tentative="1">
      <w:start w:val="1"/>
      <w:numFmt w:val="upperRoman"/>
      <w:lvlText w:val="%2."/>
      <w:lvlJc w:val="right"/>
      <w:pPr>
        <w:tabs>
          <w:tab w:val="num" w:pos="1440"/>
        </w:tabs>
        <w:ind w:left="1440" w:hanging="360"/>
      </w:pPr>
    </w:lvl>
    <w:lvl w:ilvl="2" w:tplc="D1DEEB28" w:tentative="1">
      <w:start w:val="1"/>
      <w:numFmt w:val="upperRoman"/>
      <w:lvlText w:val="%3."/>
      <w:lvlJc w:val="right"/>
      <w:pPr>
        <w:tabs>
          <w:tab w:val="num" w:pos="2160"/>
        </w:tabs>
        <w:ind w:left="2160" w:hanging="360"/>
      </w:pPr>
    </w:lvl>
    <w:lvl w:ilvl="3" w:tplc="1EF2A232" w:tentative="1">
      <w:start w:val="1"/>
      <w:numFmt w:val="upperRoman"/>
      <w:lvlText w:val="%4."/>
      <w:lvlJc w:val="right"/>
      <w:pPr>
        <w:tabs>
          <w:tab w:val="num" w:pos="2880"/>
        </w:tabs>
        <w:ind w:left="2880" w:hanging="360"/>
      </w:pPr>
    </w:lvl>
    <w:lvl w:ilvl="4" w:tplc="D54A163A" w:tentative="1">
      <w:start w:val="1"/>
      <w:numFmt w:val="upperRoman"/>
      <w:lvlText w:val="%5."/>
      <w:lvlJc w:val="right"/>
      <w:pPr>
        <w:tabs>
          <w:tab w:val="num" w:pos="3600"/>
        </w:tabs>
        <w:ind w:left="3600" w:hanging="360"/>
      </w:pPr>
    </w:lvl>
    <w:lvl w:ilvl="5" w:tplc="EE54B1F4" w:tentative="1">
      <w:start w:val="1"/>
      <w:numFmt w:val="upperRoman"/>
      <w:lvlText w:val="%6."/>
      <w:lvlJc w:val="right"/>
      <w:pPr>
        <w:tabs>
          <w:tab w:val="num" w:pos="4320"/>
        </w:tabs>
        <w:ind w:left="4320" w:hanging="360"/>
      </w:pPr>
    </w:lvl>
    <w:lvl w:ilvl="6" w:tplc="563CA838" w:tentative="1">
      <w:start w:val="1"/>
      <w:numFmt w:val="upperRoman"/>
      <w:lvlText w:val="%7."/>
      <w:lvlJc w:val="right"/>
      <w:pPr>
        <w:tabs>
          <w:tab w:val="num" w:pos="5040"/>
        </w:tabs>
        <w:ind w:left="5040" w:hanging="360"/>
      </w:pPr>
    </w:lvl>
    <w:lvl w:ilvl="7" w:tplc="D7BCEC24" w:tentative="1">
      <w:start w:val="1"/>
      <w:numFmt w:val="upperRoman"/>
      <w:lvlText w:val="%8."/>
      <w:lvlJc w:val="right"/>
      <w:pPr>
        <w:tabs>
          <w:tab w:val="num" w:pos="5760"/>
        </w:tabs>
        <w:ind w:left="5760" w:hanging="360"/>
      </w:pPr>
    </w:lvl>
    <w:lvl w:ilvl="8" w:tplc="AC247E40" w:tentative="1">
      <w:start w:val="1"/>
      <w:numFmt w:val="upperRoman"/>
      <w:lvlText w:val="%9."/>
      <w:lvlJc w:val="right"/>
      <w:pPr>
        <w:tabs>
          <w:tab w:val="num" w:pos="6480"/>
        </w:tabs>
        <w:ind w:left="6480" w:hanging="360"/>
      </w:pPr>
    </w:lvl>
  </w:abstractNum>
  <w:abstractNum w:abstractNumId="7" w15:restartNumberingAfterBreak="0">
    <w:nsid w:val="702C08E9"/>
    <w:multiLevelType w:val="hybridMultilevel"/>
    <w:tmpl w:val="12EA09B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0"/>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6D4"/>
    <w:rsid w:val="000154DE"/>
    <w:rsid w:val="000B7FAF"/>
    <w:rsid w:val="000E272E"/>
    <w:rsid w:val="003062BD"/>
    <w:rsid w:val="003869F1"/>
    <w:rsid w:val="00394477"/>
    <w:rsid w:val="003E7218"/>
    <w:rsid w:val="00433A22"/>
    <w:rsid w:val="0045304A"/>
    <w:rsid w:val="006448F6"/>
    <w:rsid w:val="00693C58"/>
    <w:rsid w:val="006B2D60"/>
    <w:rsid w:val="006E7B14"/>
    <w:rsid w:val="007616D4"/>
    <w:rsid w:val="007B63E9"/>
    <w:rsid w:val="007E599E"/>
    <w:rsid w:val="00815815"/>
    <w:rsid w:val="0085410A"/>
    <w:rsid w:val="008D50C5"/>
    <w:rsid w:val="008F2B60"/>
    <w:rsid w:val="00945283"/>
    <w:rsid w:val="009A0532"/>
    <w:rsid w:val="009D62A6"/>
    <w:rsid w:val="00AA392C"/>
    <w:rsid w:val="00AF7CA8"/>
    <w:rsid w:val="00B15517"/>
    <w:rsid w:val="00B57BE8"/>
    <w:rsid w:val="00C0376E"/>
    <w:rsid w:val="00D134AE"/>
    <w:rsid w:val="00D136CF"/>
    <w:rsid w:val="00D156B2"/>
    <w:rsid w:val="00D7605A"/>
    <w:rsid w:val="00DD599C"/>
    <w:rsid w:val="00E56B83"/>
    <w:rsid w:val="00E9335E"/>
    <w:rsid w:val="00EF5799"/>
    <w:rsid w:val="00F52D90"/>
    <w:rsid w:val="00F66393"/>
    <w:rsid w:val="00F80240"/>
    <w:rsid w:val="00FE3E3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DEBF"/>
  <w15:docId w15:val="{C228562C-A63B-4CA8-9BD7-08289F02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6D4"/>
    <w:pPr>
      <w:ind w:left="720"/>
      <w:contextualSpacing/>
    </w:pPr>
  </w:style>
  <w:style w:type="paragraph" w:styleId="BalloonText">
    <w:name w:val="Balloon Text"/>
    <w:basedOn w:val="Normal"/>
    <w:link w:val="BalloonTextChar"/>
    <w:uiPriority w:val="99"/>
    <w:semiHidden/>
    <w:unhideWhenUsed/>
    <w:rsid w:val="00B15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517"/>
    <w:rPr>
      <w:rFonts w:ascii="Tahoma" w:hAnsi="Tahoma" w:cs="Tahoma"/>
      <w:sz w:val="16"/>
      <w:szCs w:val="16"/>
    </w:rPr>
  </w:style>
  <w:style w:type="table" w:styleId="TableGrid">
    <w:name w:val="Table Grid"/>
    <w:basedOn w:val="TableNormal"/>
    <w:uiPriority w:val="59"/>
    <w:rsid w:val="00E93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9335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0B7FAF"/>
    <w:rPr>
      <w:sz w:val="16"/>
      <w:szCs w:val="16"/>
    </w:rPr>
  </w:style>
  <w:style w:type="paragraph" w:styleId="CommentText">
    <w:name w:val="annotation text"/>
    <w:basedOn w:val="Normal"/>
    <w:link w:val="CommentTextChar"/>
    <w:uiPriority w:val="99"/>
    <w:semiHidden/>
    <w:unhideWhenUsed/>
    <w:rsid w:val="000B7FAF"/>
    <w:pPr>
      <w:spacing w:line="240" w:lineRule="auto"/>
    </w:pPr>
    <w:rPr>
      <w:sz w:val="20"/>
      <w:szCs w:val="20"/>
    </w:rPr>
  </w:style>
  <w:style w:type="character" w:customStyle="1" w:styleId="CommentTextChar">
    <w:name w:val="Comment Text Char"/>
    <w:basedOn w:val="DefaultParagraphFont"/>
    <w:link w:val="CommentText"/>
    <w:uiPriority w:val="99"/>
    <w:semiHidden/>
    <w:rsid w:val="000B7FAF"/>
    <w:rPr>
      <w:sz w:val="20"/>
      <w:szCs w:val="20"/>
    </w:rPr>
  </w:style>
  <w:style w:type="paragraph" w:styleId="CommentSubject">
    <w:name w:val="annotation subject"/>
    <w:basedOn w:val="CommentText"/>
    <w:next w:val="CommentText"/>
    <w:link w:val="CommentSubjectChar"/>
    <w:uiPriority w:val="99"/>
    <w:semiHidden/>
    <w:unhideWhenUsed/>
    <w:rsid w:val="000B7FAF"/>
    <w:rPr>
      <w:b/>
      <w:bCs/>
    </w:rPr>
  </w:style>
  <w:style w:type="character" w:customStyle="1" w:styleId="CommentSubjectChar">
    <w:name w:val="Comment Subject Char"/>
    <w:basedOn w:val="CommentTextChar"/>
    <w:link w:val="CommentSubject"/>
    <w:uiPriority w:val="99"/>
    <w:semiHidden/>
    <w:rsid w:val="000B7FAF"/>
    <w:rPr>
      <w:b/>
      <w:bCs/>
      <w:sz w:val="20"/>
      <w:szCs w:val="20"/>
    </w:rPr>
  </w:style>
  <w:style w:type="paragraph" w:styleId="Header">
    <w:name w:val="header"/>
    <w:basedOn w:val="Normal"/>
    <w:link w:val="HeaderChar"/>
    <w:uiPriority w:val="99"/>
    <w:unhideWhenUsed/>
    <w:rsid w:val="00C037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76E"/>
  </w:style>
  <w:style w:type="paragraph" w:styleId="Footer">
    <w:name w:val="footer"/>
    <w:basedOn w:val="Normal"/>
    <w:link w:val="FooterChar"/>
    <w:uiPriority w:val="99"/>
    <w:unhideWhenUsed/>
    <w:rsid w:val="00C037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76E"/>
  </w:style>
  <w:style w:type="character" w:styleId="Hyperlink">
    <w:name w:val="Hyperlink"/>
    <w:uiPriority w:val="99"/>
    <w:semiHidden/>
    <w:unhideWhenUsed/>
    <w:rsid w:val="00F52D90"/>
    <w:rPr>
      <w:color w:val="0000FF"/>
      <w:u w:val="single"/>
    </w:rPr>
  </w:style>
  <w:style w:type="table" w:styleId="ListTable1Light">
    <w:name w:val="List Table 1 Light"/>
    <w:basedOn w:val="TableNormal"/>
    <w:uiPriority w:val="46"/>
    <w:rsid w:val="0081581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0E272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1Light">
    <w:name w:val="Grid Table 1 Light"/>
    <w:basedOn w:val="TableNormal"/>
    <w:uiPriority w:val="46"/>
    <w:rsid w:val="000E272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0E27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3628">
      <w:bodyDiv w:val="1"/>
      <w:marLeft w:val="0"/>
      <w:marRight w:val="0"/>
      <w:marTop w:val="0"/>
      <w:marBottom w:val="0"/>
      <w:divBdr>
        <w:top w:val="none" w:sz="0" w:space="0" w:color="auto"/>
        <w:left w:val="none" w:sz="0" w:space="0" w:color="auto"/>
        <w:bottom w:val="none" w:sz="0" w:space="0" w:color="auto"/>
        <w:right w:val="none" w:sz="0" w:space="0" w:color="auto"/>
      </w:divBdr>
      <w:divsChild>
        <w:div w:id="272858750">
          <w:marLeft w:val="720"/>
          <w:marRight w:val="0"/>
          <w:marTop w:val="0"/>
          <w:marBottom w:val="0"/>
          <w:divBdr>
            <w:top w:val="none" w:sz="0" w:space="0" w:color="auto"/>
            <w:left w:val="none" w:sz="0" w:space="0" w:color="auto"/>
            <w:bottom w:val="none" w:sz="0" w:space="0" w:color="auto"/>
            <w:right w:val="none" w:sz="0" w:space="0" w:color="auto"/>
          </w:divBdr>
        </w:div>
        <w:div w:id="1031806191">
          <w:marLeft w:val="720"/>
          <w:marRight w:val="0"/>
          <w:marTop w:val="0"/>
          <w:marBottom w:val="0"/>
          <w:divBdr>
            <w:top w:val="none" w:sz="0" w:space="0" w:color="auto"/>
            <w:left w:val="none" w:sz="0" w:space="0" w:color="auto"/>
            <w:bottom w:val="none" w:sz="0" w:space="0" w:color="auto"/>
            <w:right w:val="none" w:sz="0" w:space="0" w:color="auto"/>
          </w:divBdr>
        </w:div>
      </w:divsChild>
    </w:div>
    <w:div w:id="596526435">
      <w:bodyDiv w:val="1"/>
      <w:marLeft w:val="0"/>
      <w:marRight w:val="0"/>
      <w:marTop w:val="0"/>
      <w:marBottom w:val="0"/>
      <w:divBdr>
        <w:top w:val="none" w:sz="0" w:space="0" w:color="auto"/>
        <w:left w:val="none" w:sz="0" w:space="0" w:color="auto"/>
        <w:bottom w:val="none" w:sz="0" w:space="0" w:color="auto"/>
        <w:right w:val="none" w:sz="0" w:space="0" w:color="auto"/>
      </w:divBdr>
    </w:div>
    <w:div w:id="1037320633">
      <w:bodyDiv w:val="1"/>
      <w:marLeft w:val="0"/>
      <w:marRight w:val="0"/>
      <w:marTop w:val="0"/>
      <w:marBottom w:val="0"/>
      <w:divBdr>
        <w:top w:val="none" w:sz="0" w:space="0" w:color="auto"/>
        <w:left w:val="none" w:sz="0" w:space="0" w:color="auto"/>
        <w:bottom w:val="none" w:sz="0" w:space="0" w:color="auto"/>
        <w:right w:val="none" w:sz="0" w:space="0" w:color="auto"/>
      </w:divBdr>
    </w:div>
    <w:div w:id="1160006055">
      <w:bodyDiv w:val="1"/>
      <w:marLeft w:val="0"/>
      <w:marRight w:val="0"/>
      <w:marTop w:val="0"/>
      <w:marBottom w:val="0"/>
      <w:divBdr>
        <w:top w:val="none" w:sz="0" w:space="0" w:color="auto"/>
        <w:left w:val="none" w:sz="0" w:space="0" w:color="auto"/>
        <w:bottom w:val="none" w:sz="0" w:space="0" w:color="auto"/>
        <w:right w:val="none" w:sz="0" w:space="0" w:color="auto"/>
      </w:divBdr>
      <w:divsChild>
        <w:div w:id="1272010491">
          <w:marLeft w:val="547"/>
          <w:marRight w:val="0"/>
          <w:marTop w:val="77"/>
          <w:marBottom w:val="0"/>
          <w:divBdr>
            <w:top w:val="none" w:sz="0" w:space="0" w:color="auto"/>
            <w:left w:val="none" w:sz="0" w:space="0" w:color="auto"/>
            <w:bottom w:val="none" w:sz="0" w:space="0" w:color="auto"/>
            <w:right w:val="none" w:sz="0" w:space="0" w:color="auto"/>
          </w:divBdr>
        </w:div>
        <w:div w:id="1649355242">
          <w:marLeft w:val="547"/>
          <w:marRight w:val="0"/>
          <w:marTop w:val="77"/>
          <w:marBottom w:val="0"/>
          <w:divBdr>
            <w:top w:val="none" w:sz="0" w:space="0" w:color="auto"/>
            <w:left w:val="none" w:sz="0" w:space="0" w:color="auto"/>
            <w:bottom w:val="none" w:sz="0" w:space="0" w:color="auto"/>
            <w:right w:val="none" w:sz="0" w:space="0" w:color="auto"/>
          </w:divBdr>
        </w:div>
        <w:div w:id="367334453">
          <w:marLeft w:val="547"/>
          <w:marRight w:val="0"/>
          <w:marTop w:val="77"/>
          <w:marBottom w:val="0"/>
          <w:divBdr>
            <w:top w:val="none" w:sz="0" w:space="0" w:color="auto"/>
            <w:left w:val="none" w:sz="0" w:space="0" w:color="auto"/>
            <w:bottom w:val="none" w:sz="0" w:space="0" w:color="auto"/>
            <w:right w:val="none" w:sz="0" w:space="0" w:color="auto"/>
          </w:divBdr>
        </w:div>
        <w:div w:id="1421096731">
          <w:marLeft w:val="547"/>
          <w:marRight w:val="0"/>
          <w:marTop w:val="77"/>
          <w:marBottom w:val="0"/>
          <w:divBdr>
            <w:top w:val="none" w:sz="0" w:space="0" w:color="auto"/>
            <w:left w:val="none" w:sz="0" w:space="0" w:color="auto"/>
            <w:bottom w:val="none" w:sz="0" w:space="0" w:color="auto"/>
            <w:right w:val="none" w:sz="0" w:space="0" w:color="auto"/>
          </w:divBdr>
        </w:div>
        <w:div w:id="847869324">
          <w:marLeft w:val="1166"/>
          <w:marRight w:val="0"/>
          <w:marTop w:val="67"/>
          <w:marBottom w:val="0"/>
          <w:divBdr>
            <w:top w:val="none" w:sz="0" w:space="0" w:color="auto"/>
            <w:left w:val="none" w:sz="0" w:space="0" w:color="auto"/>
            <w:bottom w:val="none" w:sz="0" w:space="0" w:color="auto"/>
            <w:right w:val="none" w:sz="0" w:space="0" w:color="auto"/>
          </w:divBdr>
        </w:div>
        <w:div w:id="840967720">
          <w:marLeft w:val="1166"/>
          <w:marRight w:val="0"/>
          <w:marTop w:val="67"/>
          <w:marBottom w:val="0"/>
          <w:divBdr>
            <w:top w:val="none" w:sz="0" w:space="0" w:color="auto"/>
            <w:left w:val="none" w:sz="0" w:space="0" w:color="auto"/>
            <w:bottom w:val="none" w:sz="0" w:space="0" w:color="auto"/>
            <w:right w:val="none" w:sz="0" w:space="0" w:color="auto"/>
          </w:divBdr>
        </w:div>
        <w:div w:id="1792624317">
          <w:marLeft w:val="1166"/>
          <w:marRight w:val="0"/>
          <w:marTop w:val="67"/>
          <w:marBottom w:val="0"/>
          <w:divBdr>
            <w:top w:val="none" w:sz="0" w:space="0" w:color="auto"/>
            <w:left w:val="none" w:sz="0" w:space="0" w:color="auto"/>
            <w:bottom w:val="none" w:sz="0" w:space="0" w:color="auto"/>
            <w:right w:val="none" w:sz="0" w:space="0" w:color="auto"/>
          </w:divBdr>
        </w:div>
        <w:div w:id="306520153">
          <w:marLeft w:val="1166"/>
          <w:marRight w:val="0"/>
          <w:marTop w:val="67"/>
          <w:marBottom w:val="0"/>
          <w:divBdr>
            <w:top w:val="none" w:sz="0" w:space="0" w:color="auto"/>
            <w:left w:val="none" w:sz="0" w:space="0" w:color="auto"/>
            <w:bottom w:val="none" w:sz="0" w:space="0" w:color="auto"/>
            <w:right w:val="none" w:sz="0" w:space="0" w:color="auto"/>
          </w:divBdr>
        </w:div>
        <w:div w:id="2078554255">
          <w:marLeft w:val="1166"/>
          <w:marRight w:val="0"/>
          <w:marTop w:val="67"/>
          <w:marBottom w:val="0"/>
          <w:divBdr>
            <w:top w:val="none" w:sz="0" w:space="0" w:color="auto"/>
            <w:left w:val="none" w:sz="0" w:space="0" w:color="auto"/>
            <w:bottom w:val="none" w:sz="0" w:space="0" w:color="auto"/>
            <w:right w:val="none" w:sz="0" w:space="0" w:color="auto"/>
          </w:divBdr>
        </w:div>
        <w:div w:id="604579054">
          <w:marLeft w:val="1166"/>
          <w:marRight w:val="0"/>
          <w:marTop w:val="67"/>
          <w:marBottom w:val="0"/>
          <w:divBdr>
            <w:top w:val="none" w:sz="0" w:space="0" w:color="auto"/>
            <w:left w:val="none" w:sz="0" w:space="0" w:color="auto"/>
            <w:bottom w:val="none" w:sz="0" w:space="0" w:color="auto"/>
            <w:right w:val="none" w:sz="0" w:space="0" w:color="auto"/>
          </w:divBdr>
        </w:div>
        <w:div w:id="413673920">
          <w:marLeft w:val="1166"/>
          <w:marRight w:val="0"/>
          <w:marTop w:val="67"/>
          <w:marBottom w:val="0"/>
          <w:divBdr>
            <w:top w:val="none" w:sz="0" w:space="0" w:color="auto"/>
            <w:left w:val="none" w:sz="0" w:space="0" w:color="auto"/>
            <w:bottom w:val="none" w:sz="0" w:space="0" w:color="auto"/>
            <w:right w:val="none" w:sz="0" w:space="0" w:color="auto"/>
          </w:divBdr>
        </w:div>
        <w:div w:id="1704556869">
          <w:marLeft w:val="1166"/>
          <w:marRight w:val="0"/>
          <w:marTop w:val="67"/>
          <w:marBottom w:val="0"/>
          <w:divBdr>
            <w:top w:val="none" w:sz="0" w:space="0" w:color="auto"/>
            <w:left w:val="none" w:sz="0" w:space="0" w:color="auto"/>
            <w:bottom w:val="none" w:sz="0" w:space="0" w:color="auto"/>
            <w:right w:val="none" w:sz="0" w:space="0" w:color="auto"/>
          </w:divBdr>
        </w:div>
        <w:div w:id="1749620503">
          <w:marLeft w:val="547"/>
          <w:marRight w:val="0"/>
          <w:marTop w:val="77"/>
          <w:marBottom w:val="0"/>
          <w:divBdr>
            <w:top w:val="none" w:sz="0" w:space="0" w:color="auto"/>
            <w:left w:val="none" w:sz="0" w:space="0" w:color="auto"/>
            <w:bottom w:val="none" w:sz="0" w:space="0" w:color="auto"/>
            <w:right w:val="none" w:sz="0" w:space="0" w:color="auto"/>
          </w:divBdr>
        </w:div>
        <w:div w:id="1640570672">
          <w:marLeft w:val="547"/>
          <w:marRight w:val="0"/>
          <w:marTop w:val="77"/>
          <w:marBottom w:val="0"/>
          <w:divBdr>
            <w:top w:val="none" w:sz="0" w:space="0" w:color="auto"/>
            <w:left w:val="none" w:sz="0" w:space="0" w:color="auto"/>
            <w:bottom w:val="none" w:sz="0" w:space="0" w:color="auto"/>
            <w:right w:val="none" w:sz="0" w:space="0" w:color="auto"/>
          </w:divBdr>
        </w:div>
        <w:div w:id="1277448466">
          <w:marLeft w:val="547"/>
          <w:marRight w:val="0"/>
          <w:marTop w:val="77"/>
          <w:marBottom w:val="0"/>
          <w:divBdr>
            <w:top w:val="none" w:sz="0" w:space="0" w:color="auto"/>
            <w:left w:val="none" w:sz="0" w:space="0" w:color="auto"/>
            <w:bottom w:val="none" w:sz="0" w:space="0" w:color="auto"/>
            <w:right w:val="none" w:sz="0" w:space="0" w:color="auto"/>
          </w:divBdr>
        </w:div>
      </w:divsChild>
    </w:div>
    <w:div w:id="1280991092">
      <w:bodyDiv w:val="1"/>
      <w:marLeft w:val="0"/>
      <w:marRight w:val="0"/>
      <w:marTop w:val="0"/>
      <w:marBottom w:val="0"/>
      <w:divBdr>
        <w:top w:val="none" w:sz="0" w:space="0" w:color="auto"/>
        <w:left w:val="none" w:sz="0" w:space="0" w:color="auto"/>
        <w:bottom w:val="none" w:sz="0" w:space="0" w:color="auto"/>
        <w:right w:val="none" w:sz="0" w:space="0" w:color="auto"/>
      </w:divBdr>
      <w:divsChild>
        <w:div w:id="2020500598">
          <w:marLeft w:val="547"/>
          <w:marRight w:val="0"/>
          <w:marTop w:val="77"/>
          <w:marBottom w:val="0"/>
          <w:divBdr>
            <w:top w:val="none" w:sz="0" w:space="0" w:color="auto"/>
            <w:left w:val="none" w:sz="0" w:space="0" w:color="auto"/>
            <w:bottom w:val="none" w:sz="0" w:space="0" w:color="auto"/>
            <w:right w:val="none" w:sz="0" w:space="0" w:color="auto"/>
          </w:divBdr>
        </w:div>
        <w:div w:id="1260406237">
          <w:marLeft w:val="547"/>
          <w:marRight w:val="0"/>
          <w:marTop w:val="77"/>
          <w:marBottom w:val="0"/>
          <w:divBdr>
            <w:top w:val="none" w:sz="0" w:space="0" w:color="auto"/>
            <w:left w:val="none" w:sz="0" w:space="0" w:color="auto"/>
            <w:bottom w:val="none" w:sz="0" w:space="0" w:color="auto"/>
            <w:right w:val="none" w:sz="0" w:space="0" w:color="auto"/>
          </w:divBdr>
        </w:div>
        <w:div w:id="1239557409">
          <w:marLeft w:val="547"/>
          <w:marRight w:val="0"/>
          <w:marTop w:val="77"/>
          <w:marBottom w:val="0"/>
          <w:divBdr>
            <w:top w:val="none" w:sz="0" w:space="0" w:color="auto"/>
            <w:left w:val="none" w:sz="0" w:space="0" w:color="auto"/>
            <w:bottom w:val="none" w:sz="0" w:space="0" w:color="auto"/>
            <w:right w:val="none" w:sz="0" w:space="0" w:color="auto"/>
          </w:divBdr>
        </w:div>
        <w:div w:id="1400401560">
          <w:marLeft w:val="547"/>
          <w:marRight w:val="0"/>
          <w:marTop w:val="77"/>
          <w:marBottom w:val="0"/>
          <w:divBdr>
            <w:top w:val="none" w:sz="0" w:space="0" w:color="auto"/>
            <w:left w:val="none" w:sz="0" w:space="0" w:color="auto"/>
            <w:bottom w:val="none" w:sz="0" w:space="0" w:color="auto"/>
            <w:right w:val="none" w:sz="0" w:space="0" w:color="auto"/>
          </w:divBdr>
        </w:div>
        <w:div w:id="409431205">
          <w:marLeft w:val="1166"/>
          <w:marRight w:val="0"/>
          <w:marTop w:val="67"/>
          <w:marBottom w:val="0"/>
          <w:divBdr>
            <w:top w:val="none" w:sz="0" w:space="0" w:color="auto"/>
            <w:left w:val="none" w:sz="0" w:space="0" w:color="auto"/>
            <w:bottom w:val="none" w:sz="0" w:space="0" w:color="auto"/>
            <w:right w:val="none" w:sz="0" w:space="0" w:color="auto"/>
          </w:divBdr>
        </w:div>
        <w:div w:id="1582255105">
          <w:marLeft w:val="1166"/>
          <w:marRight w:val="0"/>
          <w:marTop w:val="67"/>
          <w:marBottom w:val="0"/>
          <w:divBdr>
            <w:top w:val="none" w:sz="0" w:space="0" w:color="auto"/>
            <w:left w:val="none" w:sz="0" w:space="0" w:color="auto"/>
            <w:bottom w:val="none" w:sz="0" w:space="0" w:color="auto"/>
            <w:right w:val="none" w:sz="0" w:space="0" w:color="auto"/>
          </w:divBdr>
        </w:div>
        <w:div w:id="505369032">
          <w:marLeft w:val="1166"/>
          <w:marRight w:val="0"/>
          <w:marTop w:val="67"/>
          <w:marBottom w:val="0"/>
          <w:divBdr>
            <w:top w:val="none" w:sz="0" w:space="0" w:color="auto"/>
            <w:left w:val="none" w:sz="0" w:space="0" w:color="auto"/>
            <w:bottom w:val="none" w:sz="0" w:space="0" w:color="auto"/>
            <w:right w:val="none" w:sz="0" w:space="0" w:color="auto"/>
          </w:divBdr>
        </w:div>
        <w:div w:id="1991514523">
          <w:marLeft w:val="1166"/>
          <w:marRight w:val="0"/>
          <w:marTop w:val="67"/>
          <w:marBottom w:val="0"/>
          <w:divBdr>
            <w:top w:val="none" w:sz="0" w:space="0" w:color="auto"/>
            <w:left w:val="none" w:sz="0" w:space="0" w:color="auto"/>
            <w:bottom w:val="none" w:sz="0" w:space="0" w:color="auto"/>
            <w:right w:val="none" w:sz="0" w:space="0" w:color="auto"/>
          </w:divBdr>
        </w:div>
        <w:div w:id="404181436">
          <w:marLeft w:val="1166"/>
          <w:marRight w:val="0"/>
          <w:marTop w:val="67"/>
          <w:marBottom w:val="0"/>
          <w:divBdr>
            <w:top w:val="none" w:sz="0" w:space="0" w:color="auto"/>
            <w:left w:val="none" w:sz="0" w:space="0" w:color="auto"/>
            <w:bottom w:val="none" w:sz="0" w:space="0" w:color="auto"/>
            <w:right w:val="none" w:sz="0" w:space="0" w:color="auto"/>
          </w:divBdr>
        </w:div>
        <w:div w:id="1980264461">
          <w:marLeft w:val="1166"/>
          <w:marRight w:val="0"/>
          <w:marTop w:val="67"/>
          <w:marBottom w:val="0"/>
          <w:divBdr>
            <w:top w:val="none" w:sz="0" w:space="0" w:color="auto"/>
            <w:left w:val="none" w:sz="0" w:space="0" w:color="auto"/>
            <w:bottom w:val="none" w:sz="0" w:space="0" w:color="auto"/>
            <w:right w:val="none" w:sz="0" w:space="0" w:color="auto"/>
          </w:divBdr>
        </w:div>
        <w:div w:id="2125075361">
          <w:marLeft w:val="1166"/>
          <w:marRight w:val="0"/>
          <w:marTop w:val="67"/>
          <w:marBottom w:val="0"/>
          <w:divBdr>
            <w:top w:val="none" w:sz="0" w:space="0" w:color="auto"/>
            <w:left w:val="none" w:sz="0" w:space="0" w:color="auto"/>
            <w:bottom w:val="none" w:sz="0" w:space="0" w:color="auto"/>
            <w:right w:val="none" w:sz="0" w:space="0" w:color="auto"/>
          </w:divBdr>
        </w:div>
        <w:div w:id="1087264911">
          <w:marLeft w:val="1166"/>
          <w:marRight w:val="0"/>
          <w:marTop w:val="67"/>
          <w:marBottom w:val="0"/>
          <w:divBdr>
            <w:top w:val="none" w:sz="0" w:space="0" w:color="auto"/>
            <w:left w:val="none" w:sz="0" w:space="0" w:color="auto"/>
            <w:bottom w:val="none" w:sz="0" w:space="0" w:color="auto"/>
            <w:right w:val="none" w:sz="0" w:space="0" w:color="auto"/>
          </w:divBdr>
        </w:div>
        <w:div w:id="2068919365">
          <w:marLeft w:val="547"/>
          <w:marRight w:val="0"/>
          <w:marTop w:val="77"/>
          <w:marBottom w:val="0"/>
          <w:divBdr>
            <w:top w:val="none" w:sz="0" w:space="0" w:color="auto"/>
            <w:left w:val="none" w:sz="0" w:space="0" w:color="auto"/>
            <w:bottom w:val="none" w:sz="0" w:space="0" w:color="auto"/>
            <w:right w:val="none" w:sz="0" w:space="0" w:color="auto"/>
          </w:divBdr>
        </w:div>
        <w:div w:id="1684279800">
          <w:marLeft w:val="547"/>
          <w:marRight w:val="0"/>
          <w:marTop w:val="77"/>
          <w:marBottom w:val="0"/>
          <w:divBdr>
            <w:top w:val="none" w:sz="0" w:space="0" w:color="auto"/>
            <w:left w:val="none" w:sz="0" w:space="0" w:color="auto"/>
            <w:bottom w:val="none" w:sz="0" w:space="0" w:color="auto"/>
            <w:right w:val="none" w:sz="0" w:space="0" w:color="auto"/>
          </w:divBdr>
        </w:div>
        <w:div w:id="2118675879">
          <w:marLeft w:val="547"/>
          <w:marRight w:val="0"/>
          <w:marTop w:val="77"/>
          <w:marBottom w:val="0"/>
          <w:divBdr>
            <w:top w:val="none" w:sz="0" w:space="0" w:color="auto"/>
            <w:left w:val="none" w:sz="0" w:space="0" w:color="auto"/>
            <w:bottom w:val="none" w:sz="0" w:space="0" w:color="auto"/>
            <w:right w:val="none" w:sz="0" w:space="0" w:color="auto"/>
          </w:divBdr>
        </w:div>
      </w:divsChild>
    </w:div>
    <w:div w:id="1623225145">
      <w:bodyDiv w:val="1"/>
      <w:marLeft w:val="0"/>
      <w:marRight w:val="0"/>
      <w:marTop w:val="0"/>
      <w:marBottom w:val="0"/>
      <w:divBdr>
        <w:top w:val="none" w:sz="0" w:space="0" w:color="auto"/>
        <w:left w:val="none" w:sz="0" w:space="0" w:color="auto"/>
        <w:bottom w:val="none" w:sz="0" w:space="0" w:color="auto"/>
        <w:right w:val="none" w:sz="0" w:space="0" w:color="auto"/>
      </w:divBdr>
      <w:divsChild>
        <w:div w:id="724330066">
          <w:marLeft w:val="634"/>
          <w:marRight w:val="0"/>
          <w:marTop w:val="0"/>
          <w:marBottom w:val="0"/>
          <w:divBdr>
            <w:top w:val="none" w:sz="0" w:space="0" w:color="auto"/>
            <w:left w:val="none" w:sz="0" w:space="0" w:color="auto"/>
            <w:bottom w:val="none" w:sz="0" w:space="0" w:color="auto"/>
            <w:right w:val="none" w:sz="0" w:space="0" w:color="auto"/>
          </w:divBdr>
        </w:div>
        <w:div w:id="24719776">
          <w:marLeft w:val="634"/>
          <w:marRight w:val="0"/>
          <w:marTop w:val="0"/>
          <w:marBottom w:val="0"/>
          <w:divBdr>
            <w:top w:val="none" w:sz="0" w:space="0" w:color="auto"/>
            <w:left w:val="none" w:sz="0" w:space="0" w:color="auto"/>
            <w:bottom w:val="none" w:sz="0" w:space="0" w:color="auto"/>
            <w:right w:val="none" w:sz="0" w:space="0" w:color="auto"/>
          </w:divBdr>
        </w:div>
        <w:div w:id="1468354459">
          <w:marLeft w:val="634"/>
          <w:marRight w:val="0"/>
          <w:marTop w:val="0"/>
          <w:marBottom w:val="0"/>
          <w:divBdr>
            <w:top w:val="none" w:sz="0" w:space="0" w:color="auto"/>
            <w:left w:val="none" w:sz="0" w:space="0" w:color="auto"/>
            <w:bottom w:val="none" w:sz="0" w:space="0" w:color="auto"/>
            <w:right w:val="none" w:sz="0" w:space="0" w:color="auto"/>
          </w:divBdr>
        </w:div>
        <w:div w:id="477723038">
          <w:marLeft w:val="634"/>
          <w:marRight w:val="0"/>
          <w:marTop w:val="0"/>
          <w:marBottom w:val="0"/>
          <w:divBdr>
            <w:top w:val="none" w:sz="0" w:space="0" w:color="auto"/>
            <w:left w:val="none" w:sz="0" w:space="0" w:color="auto"/>
            <w:bottom w:val="none" w:sz="0" w:space="0" w:color="auto"/>
            <w:right w:val="none" w:sz="0" w:space="0" w:color="auto"/>
          </w:divBdr>
        </w:div>
        <w:div w:id="1323314205">
          <w:marLeft w:val="634"/>
          <w:marRight w:val="0"/>
          <w:marTop w:val="0"/>
          <w:marBottom w:val="0"/>
          <w:divBdr>
            <w:top w:val="none" w:sz="0" w:space="0" w:color="auto"/>
            <w:left w:val="none" w:sz="0" w:space="0" w:color="auto"/>
            <w:bottom w:val="none" w:sz="0" w:space="0" w:color="auto"/>
            <w:right w:val="none" w:sz="0" w:space="0" w:color="auto"/>
          </w:divBdr>
        </w:div>
        <w:div w:id="744304827">
          <w:marLeft w:val="634"/>
          <w:marRight w:val="0"/>
          <w:marTop w:val="0"/>
          <w:marBottom w:val="0"/>
          <w:divBdr>
            <w:top w:val="none" w:sz="0" w:space="0" w:color="auto"/>
            <w:left w:val="none" w:sz="0" w:space="0" w:color="auto"/>
            <w:bottom w:val="none" w:sz="0" w:space="0" w:color="auto"/>
            <w:right w:val="none" w:sz="0" w:space="0" w:color="auto"/>
          </w:divBdr>
        </w:div>
        <w:div w:id="257520263">
          <w:marLeft w:val="634"/>
          <w:marRight w:val="0"/>
          <w:marTop w:val="0"/>
          <w:marBottom w:val="0"/>
          <w:divBdr>
            <w:top w:val="none" w:sz="0" w:space="0" w:color="auto"/>
            <w:left w:val="none" w:sz="0" w:space="0" w:color="auto"/>
            <w:bottom w:val="none" w:sz="0" w:space="0" w:color="auto"/>
            <w:right w:val="none" w:sz="0" w:space="0" w:color="auto"/>
          </w:divBdr>
        </w:div>
      </w:divsChild>
    </w:div>
    <w:div w:id="1808280202">
      <w:bodyDiv w:val="1"/>
      <w:marLeft w:val="0"/>
      <w:marRight w:val="0"/>
      <w:marTop w:val="0"/>
      <w:marBottom w:val="0"/>
      <w:divBdr>
        <w:top w:val="none" w:sz="0" w:space="0" w:color="auto"/>
        <w:left w:val="none" w:sz="0" w:space="0" w:color="auto"/>
        <w:bottom w:val="none" w:sz="0" w:space="0" w:color="auto"/>
        <w:right w:val="none" w:sz="0" w:space="0" w:color="auto"/>
      </w:divBdr>
      <w:divsChild>
        <w:div w:id="1522207064">
          <w:marLeft w:val="634"/>
          <w:marRight w:val="0"/>
          <w:marTop w:val="0"/>
          <w:marBottom w:val="0"/>
          <w:divBdr>
            <w:top w:val="none" w:sz="0" w:space="0" w:color="auto"/>
            <w:left w:val="none" w:sz="0" w:space="0" w:color="auto"/>
            <w:bottom w:val="none" w:sz="0" w:space="0" w:color="auto"/>
            <w:right w:val="none" w:sz="0" w:space="0" w:color="auto"/>
          </w:divBdr>
        </w:div>
        <w:div w:id="1593278122">
          <w:marLeft w:val="634"/>
          <w:marRight w:val="0"/>
          <w:marTop w:val="0"/>
          <w:marBottom w:val="0"/>
          <w:divBdr>
            <w:top w:val="none" w:sz="0" w:space="0" w:color="auto"/>
            <w:left w:val="none" w:sz="0" w:space="0" w:color="auto"/>
            <w:bottom w:val="none" w:sz="0" w:space="0" w:color="auto"/>
            <w:right w:val="none" w:sz="0" w:space="0" w:color="auto"/>
          </w:divBdr>
        </w:div>
        <w:div w:id="1326588814">
          <w:marLeft w:val="634"/>
          <w:marRight w:val="0"/>
          <w:marTop w:val="0"/>
          <w:marBottom w:val="0"/>
          <w:divBdr>
            <w:top w:val="none" w:sz="0" w:space="0" w:color="auto"/>
            <w:left w:val="none" w:sz="0" w:space="0" w:color="auto"/>
            <w:bottom w:val="none" w:sz="0" w:space="0" w:color="auto"/>
            <w:right w:val="none" w:sz="0" w:space="0" w:color="auto"/>
          </w:divBdr>
        </w:div>
        <w:div w:id="1714571366">
          <w:marLeft w:val="634"/>
          <w:marRight w:val="0"/>
          <w:marTop w:val="0"/>
          <w:marBottom w:val="0"/>
          <w:divBdr>
            <w:top w:val="none" w:sz="0" w:space="0" w:color="auto"/>
            <w:left w:val="none" w:sz="0" w:space="0" w:color="auto"/>
            <w:bottom w:val="none" w:sz="0" w:space="0" w:color="auto"/>
            <w:right w:val="none" w:sz="0" w:space="0" w:color="auto"/>
          </w:divBdr>
        </w:div>
        <w:div w:id="1348092165">
          <w:marLeft w:val="634"/>
          <w:marRight w:val="0"/>
          <w:marTop w:val="0"/>
          <w:marBottom w:val="0"/>
          <w:divBdr>
            <w:top w:val="none" w:sz="0" w:space="0" w:color="auto"/>
            <w:left w:val="none" w:sz="0" w:space="0" w:color="auto"/>
            <w:bottom w:val="none" w:sz="0" w:space="0" w:color="auto"/>
            <w:right w:val="none" w:sz="0" w:space="0" w:color="auto"/>
          </w:divBdr>
        </w:div>
        <w:div w:id="1988120341">
          <w:marLeft w:val="634"/>
          <w:marRight w:val="0"/>
          <w:marTop w:val="0"/>
          <w:marBottom w:val="0"/>
          <w:divBdr>
            <w:top w:val="none" w:sz="0" w:space="0" w:color="auto"/>
            <w:left w:val="none" w:sz="0" w:space="0" w:color="auto"/>
            <w:bottom w:val="none" w:sz="0" w:space="0" w:color="auto"/>
            <w:right w:val="none" w:sz="0" w:space="0" w:color="auto"/>
          </w:divBdr>
        </w:div>
        <w:div w:id="785777799">
          <w:marLeft w:val="634"/>
          <w:marRight w:val="0"/>
          <w:marTop w:val="0"/>
          <w:marBottom w:val="0"/>
          <w:divBdr>
            <w:top w:val="none" w:sz="0" w:space="0" w:color="auto"/>
            <w:left w:val="none" w:sz="0" w:space="0" w:color="auto"/>
            <w:bottom w:val="none" w:sz="0" w:space="0" w:color="auto"/>
            <w:right w:val="none" w:sz="0" w:space="0" w:color="auto"/>
          </w:divBdr>
        </w:div>
        <w:div w:id="283730012">
          <w:marLeft w:val="634"/>
          <w:marRight w:val="0"/>
          <w:marTop w:val="0"/>
          <w:marBottom w:val="0"/>
          <w:divBdr>
            <w:top w:val="none" w:sz="0" w:space="0" w:color="auto"/>
            <w:left w:val="none" w:sz="0" w:space="0" w:color="auto"/>
            <w:bottom w:val="none" w:sz="0" w:space="0" w:color="auto"/>
            <w:right w:val="none" w:sz="0" w:space="0" w:color="auto"/>
          </w:divBdr>
        </w:div>
        <w:div w:id="1521434808">
          <w:marLeft w:val="63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hrhrt@who.i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xtranet.who.int/hslp/?q=content/terms-u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DE593A36A6874285991743F2BE28E9" ma:contentTypeVersion="0" ma:contentTypeDescription="Create a new document." ma:contentTypeScope="" ma:versionID="c4cae042d4c79ee54905f63930fcba5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C2C4FD-0049-4731-A88B-9BBA0A569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322E57-1E49-4EFB-A9C0-CA27DE539710}">
  <ds:schemaRefs>
    <ds:schemaRef ds:uri="http://schemas.microsoft.com/sharepoint/v3/contenttype/forms"/>
  </ds:schemaRefs>
</ds:datastoreItem>
</file>

<file path=customXml/itemProps3.xml><?xml version="1.0" encoding="utf-8"?>
<ds:datastoreItem xmlns:ds="http://schemas.openxmlformats.org/officeDocument/2006/customXml" ds:itemID="{C71C2D31-7AAB-40A2-869A-2D73D0D45B8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GOMEZ, Paula</dc:creator>
  <cp:lastModifiedBy>GOMEZ, Paula</cp:lastModifiedBy>
  <cp:revision>3</cp:revision>
  <dcterms:created xsi:type="dcterms:W3CDTF">2018-05-15T15:07:00Z</dcterms:created>
  <dcterms:modified xsi:type="dcterms:W3CDTF">2018-05-15T15:22:00Z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0x0101009FDE593A36A6874285991743F2BE28E9</vt:lpwstr>
  </property>
  <property fmtid="{D5CDD505-2E9C-101B-9397-08002B2CF9AE}" pid="3" name="_dlc_DocIdItemGuid">
    <vt:lpwstr>90ba4b23-72c9-4d74-a6f6-0f0a8d53aca1</vt:lpwstr>
  </property>
</Properties>
</file>